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8036" w14:textId="33DBF4B1" w:rsidR="004C6525" w:rsidRDefault="004C6525" w:rsidP="00A1504D">
      <w:pPr>
        <w:jc w:val="center"/>
        <w:rPr>
          <w:rFonts w:ascii="Bookman Old Style" w:hAnsi="Bookman Old Style"/>
          <w:b/>
          <w:sz w:val="24"/>
        </w:rPr>
      </w:pPr>
      <w:r w:rsidRPr="005C6884">
        <w:rPr>
          <w:rFonts w:ascii="Bookman Old Style" w:hAnsi="Bookman Old Style"/>
          <w:b/>
          <w:sz w:val="24"/>
        </w:rPr>
        <w:t>KHYBER PAKHTUNKHWA</w:t>
      </w:r>
      <w:r w:rsidR="00BC7668">
        <w:rPr>
          <w:rFonts w:ascii="Bookman Old Style" w:hAnsi="Bookman Old Style"/>
          <w:b/>
          <w:sz w:val="24"/>
        </w:rPr>
        <w:t xml:space="preserve"> </w:t>
      </w:r>
      <w:r w:rsidR="00BC7668" w:rsidRPr="00BC7668">
        <w:rPr>
          <w:rFonts w:ascii="Bookman Old Style" w:hAnsi="Bookman Old Style"/>
          <w:b/>
          <w:sz w:val="24"/>
        </w:rPr>
        <w:t>RURAL IN</w:t>
      </w:r>
      <w:r w:rsidR="00365BBC">
        <w:rPr>
          <w:rFonts w:ascii="Bookman Old Style" w:hAnsi="Bookman Old Style"/>
          <w:b/>
          <w:sz w:val="24"/>
        </w:rPr>
        <w:t>VESTMENT</w:t>
      </w:r>
      <w:r w:rsidR="00BC7668" w:rsidRPr="00BC7668">
        <w:rPr>
          <w:rFonts w:ascii="Bookman Old Style" w:hAnsi="Bookman Old Style"/>
          <w:b/>
          <w:sz w:val="24"/>
        </w:rPr>
        <w:t xml:space="preserve"> AND INSTITUTIONAL SUPPORT PROJECT (</w:t>
      </w:r>
      <w:r w:rsidR="00BC7668">
        <w:rPr>
          <w:rFonts w:ascii="Bookman Old Style" w:hAnsi="Bookman Old Style"/>
          <w:b/>
          <w:sz w:val="24"/>
        </w:rPr>
        <w:t>KP-</w:t>
      </w:r>
      <w:r w:rsidR="00BC7668" w:rsidRPr="00BC7668">
        <w:rPr>
          <w:rFonts w:ascii="Bookman Old Style" w:hAnsi="Bookman Old Style"/>
          <w:b/>
          <w:sz w:val="24"/>
        </w:rPr>
        <w:t>RIISP)</w:t>
      </w:r>
    </w:p>
    <w:p w14:paraId="09FABCFB" w14:textId="77777777" w:rsidR="00BC7668" w:rsidRPr="005C6884" w:rsidRDefault="00BC7668" w:rsidP="00A1504D">
      <w:pPr>
        <w:jc w:val="center"/>
        <w:rPr>
          <w:rFonts w:ascii="Bookman Old Style" w:hAnsi="Bookman Old Style"/>
          <w:b/>
          <w:sz w:val="24"/>
        </w:rPr>
      </w:pPr>
    </w:p>
    <w:p w14:paraId="731E9186" w14:textId="54E4978E" w:rsidR="004C6525" w:rsidRPr="005C6884" w:rsidRDefault="00BC7668" w:rsidP="00A1504D">
      <w:pPr>
        <w:jc w:val="center"/>
        <w:rPr>
          <w:rFonts w:ascii="Bookman Old Style" w:hAnsi="Bookman Old Style"/>
          <w:b/>
          <w:sz w:val="24"/>
        </w:rPr>
      </w:pPr>
      <w:r w:rsidRPr="00BC7668">
        <w:rPr>
          <w:rFonts w:ascii="Bookman Old Style" w:hAnsi="Bookman Old Style"/>
          <w:b/>
          <w:sz w:val="24"/>
        </w:rPr>
        <w:t>TERMS OF REFERENCE FOR</w:t>
      </w:r>
    </w:p>
    <w:p w14:paraId="76C1AFE5" w14:textId="6B9202DC" w:rsidR="004C6525" w:rsidRPr="005C6884" w:rsidRDefault="00A1504D" w:rsidP="00A1504D">
      <w:pPr>
        <w:jc w:val="center"/>
        <w:rPr>
          <w:rFonts w:ascii="Bookman Old Style" w:hAnsi="Bookman Old Style"/>
          <w:b/>
          <w:sz w:val="24"/>
        </w:rPr>
      </w:pPr>
      <w:r w:rsidRPr="00BC7668">
        <w:rPr>
          <w:rFonts w:ascii="Bookman Old Style" w:hAnsi="Bookman Old Style"/>
          <w:b/>
          <w:sz w:val="24"/>
        </w:rPr>
        <w:t xml:space="preserve">Design &amp; Supervision Consultants </w:t>
      </w:r>
      <w:r>
        <w:rPr>
          <w:rFonts w:ascii="Bookman Old Style" w:hAnsi="Bookman Old Style"/>
          <w:b/>
          <w:sz w:val="24"/>
        </w:rPr>
        <w:t>f</w:t>
      </w:r>
      <w:r w:rsidRPr="00BC7668">
        <w:rPr>
          <w:rFonts w:ascii="Bookman Old Style" w:hAnsi="Bookman Old Style"/>
          <w:b/>
          <w:sz w:val="24"/>
        </w:rPr>
        <w:t xml:space="preserve">or Administrative Infrastructure </w:t>
      </w:r>
      <w:r>
        <w:rPr>
          <w:rFonts w:ascii="Bookman Old Style" w:hAnsi="Bookman Old Style"/>
          <w:b/>
          <w:sz w:val="24"/>
        </w:rPr>
        <w:t>a</w:t>
      </w:r>
      <w:r w:rsidRPr="00BC7668">
        <w:rPr>
          <w:rFonts w:ascii="Bookman Old Style" w:hAnsi="Bookman Old Style"/>
          <w:b/>
          <w:sz w:val="24"/>
        </w:rPr>
        <w:t xml:space="preserve">nd Key Roads </w:t>
      </w:r>
      <w:r>
        <w:rPr>
          <w:rFonts w:ascii="Bookman Old Style" w:hAnsi="Bookman Old Style"/>
          <w:b/>
          <w:sz w:val="24"/>
        </w:rPr>
        <w:t>i</w:t>
      </w:r>
      <w:r w:rsidRPr="00BC7668">
        <w:rPr>
          <w:rFonts w:ascii="Bookman Old Style" w:hAnsi="Bookman Old Style"/>
          <w:b/>
          <w:sz w:val="24"/>
        </w:rPr>
        <w:t>n Newly Merged Areas</w:t>
      </w:r>
    </w:p>
    <w:p w14:paraId="4FB73B81" w14:textId="77777777" w:rsidR="004C6525" w:rsidRPr="005C6884" w:rsidRDefault="004C6525" w:rsidP="00A1504D">
      <w:pPr>
        <w:rPr>
          <w:rFonts w:ascii="Bookman Old Style" w:hAnsi="Bookman Old Style"/>
          <w:b/>
          <w:szCs w:val="22"/>
        </w:rPr>
      </w:pPr>
    </w:p>
    <w:p w14:paraId="4372AE30" w14:textId="77777777" w:rsidR="004C6525" w:rsidRPr="005C6884" w:rsidRDefault="004C6525" w:rsidP="005C6884">
      <w:pPr>
        <w:numPr>
          <w:ilvl w:val="0"/>
          <w:numId w:val="1"/>
        </w:numPr>
        <w:ind w:left="0" w:firstLine="0"/>
        <w:rPr>
          <w:rFonts w:ascii="Bookman Old Style" w:hAnsi="Bookman Old Style"/>
          <w:b/>
          <w:szCs w:val="22"/>
        </w:rPr>
      </w:pPr>
      <w:r w:rsidRPr="005C6884">
        <w:rPr>
          <w:rFonts w:ascii="Bookman Old Style" w:hAnsi="Bookman Old Style"/>
          <w:b/>
          <w:szCs w:val="22"/>
        </w:rPr>
        <w:t>Introduction</w:t>
      </w:r>
    </w:p>
    <w:p w14:paraId="2191379D" w14:textId="77777777" w:rsidR="004C6525" w:rsidRPr="005C6884" w:rsidRDefault="004C6525" w:rsidP="00A1504D">
      <w:pPr>
        <w:pStyle w:val="ColorfulList-Accent11"/>
        <w:ind w:left="0"/>
        <w:jc w:val="both"/>
        <w:rPr>
          <w:rFonts w:ascii="Bookman Old Style" w:hAnsi="Bookman Old Style"/>
          <w:b/>
          <w:szCs w:val="22"/>
        </w:rPr>
      </w:pPr>
    </w:p>
    <w:p w14:paraId="5B0F4326" w14:textId="77777777" w:rsidR="004C6525" w:rsidRPr="005C6884" w:rsidRDefault="004C6525" w:rsidP="00A1504D">
      <w:pPr>
        <w:pStyle w:val="ListParagraph"/>
        <w:widowControl w:val="0"/>
        <w:numPr>
          <w:ilvl w:val="0"/>
          <w:numId w:val="8"/>
        </w:numPr>
        <w:autoSpaceDE w:val="0"/>
        <w:autoSpaceDN w:val="0"/>
        <w:adjustRightInd w:val="0"/>
        <w:ind w:left="0" w:firstLine="0"/>
        <w:contextualSpacing/>
        <w:jc w:val="both"/>
        <w:rPr>
          <w:rFonts w:ascii="Bookman Old Style" w:hAnsi="Bookman Old Style"/>
          <w:szCs w:val="22"/>
        </w:rPr>
      </w:pPr>
      <w:r w:rsidRPr="005C6884">
        <w:rPr>
          <w:rFonts w:ascii="Bookman Old Style" w:hAnsi="Bookman Old Style"/>
          <w:b/>
          <w:szCs w:val="22"/>
        </w:rPr>
        <w:t>Background</w:t>
      </w:r>
      <w:r w:rsidRPr="005C6884">
        <w:rPr>
          <w:rFonts w:ascii="Bookman Old Style" w:hAnsi="Bookman Old Style"/>
          <w:bCs/>
          <w:szCs w:val="22"/>
        </w:rPr>
        <w:t xml:space="preserve">. </w:t>
      </w:r>
      <w:r w:rsidRPr="005C6884">
        <w:rPr>
          <w:rFonts w:ascii="Bookman Old Style" w:hAnsi="Bookman Old Style"/>
          <w:szCs w:val="22"/>
          <w:shd w:val="clear" w:color="auto" w:fill="FFFFFF"/>
        </w:rPr>
        <w:t>Khyber Pakhtunkhwa (KP), Pakistan’s third-largest province by population, has made significant progress in poverty reduction in recent years, though parts of the province remain vulnerable.</w:t>
      </w:r>
      <w:r w:rsidRPr="005C6884">
        <w:rPr>
          <w:rFonts w:ascii="Bookman Old Style" w:hAnsi="Bookman Old Style"/>
          <w:szCs w:val="22"/>
        </w:rPr>
        <w:t xml:space="preserve"> KP’s poverty rate fell from 73.8 percent in FY02 to 27 percent in FY14, the largest decrease in among Pakistan’s provinces. However, nearly half of the 30.5 million inhabitants of KP, as well as three-fourths of the five million inhabitants of the former Federally Administered Tribal Areas (FATA, henceforth Newly Merged Areas or NMA), live in multidimensional poverty.</w:t>
      </w:r>
      <w:r w:rsidRPr="005C6884">
        <w:rPr>
          <w:rStyle w:val="FootnoteReference"/>
          <w:rFonts w:ascii="Bookman Old Style" w:hAnsi="Bookman Old Style"/>
          <w:szCs w:val="22"/>
        </w:rPr>
        <w:footnoteReference w:id="1"/>
      </w:r>
      <w:r w:rsidRPr="005C6884">
        <w:rPr>
          <w:rFonts w:ascii="Bookman Old Style" w:hAnsi="Bookman Old Style"/>
          <w:szCs w:val="22"/>
        </w:rPr>
        <w:t xml:space="preserve"> Over 30 percent of the population is made up of youth between the ages of 15 and 29, but their opportunities remain limited with an unemployment rate of 11 percent.</w:t>
      </w:r>
      <w:r w:rsidRPr="005C6884">
        <w:rPr>
          <w:rFonts w:ascii="Bookman Old Style" w:hAnsi="Bookman Old Style"/>
          <w:szCs w:val="22"/>
          <w:vertAlign w:val="superscript"/>
        </w:rPr>
        <w:footnoteReference w:id="2"/>
      </w:r>
      <w:r w:rsidRPr="005C6884">
        <w:rPr>
          <w:rFonts w:ascii="Bookman Old Style" w:hAnsi="Bookman Old Style"/>
          <w:szCs w:val="22"/>
        </w:rPr>
        <w:t xml:space="preserve"> About 85 percent of the population lives in rural areas, where access to public services is not only poorer, but also worsening. Only two-thirds of the rural population has access to improved water sources (as opposed to 94 percent of the urban population) and the share of rural households with access to piped water sources has declined from 40 to 29 percent during 2005-2015 due to deteriorating infrastructure.</w:t>
      </w:r>
      <w:r w:rsidRPr="005C6884">
        <w:rPr>
          <w:rStyle w:val="FootnoteReference"/>
          <w:rFonts w:ascii="Bookman Old Style" w:hAnsi="Bookman Old Style"/>
          <w:szCs w:val="22"/>
        </w:rPr>
        <w:footnoteReference w:id="3"/>
      </w:r>
      <w:r w:rsidRPr="005C6884">
        <w:rPr>
          <w:rFonts w:ascii="Bookman Old Style" w:hAnsi="Bookman Old Style"/>
          <w:szCs w:val="22"/>
        </w:rPr>
        <w:t xml:space="preserve"> Together with malnutrition and poor access to clean water, sanitation and hygiene, these conditions contribute to childhood stunting, which affects 40 to 49 percent of children under the age of five in KP and NMA, respectively.</w:t>
      </w:r>
      <w:r w:rsidRPr="005C6884">
        <w:rPr>
          <w:rStyle w:val="FootnoteReference"/>
          <w:rFonts w:ascii="Bookman Old Style" w:hAnsi="Bookman Old Style"/>
          <w:szCs w:val="22"/>
        </w:rPr>
        <w:footnoteReference w:id="4"/>
      </w:r>
      <w:r w:rsidRPr="005C6884">
        <w:rPr>
          <w:rFonts w:ascii="Bookman Old Style" w:hAnsi="Bookman Old Style"/>
          <w:szCs w:val="22"/>
        </w:rPr>
        <w:t xml:space="preserve"> There are persistent gender disparities in a range of outcomes, including in access to basic services.</w:t>
      </w:r>
    </w:p>
    <w:p w14:paraId="738FDCB9" w14:textId="77777777" w:rsidR="004C6525" w:rsidRPr="005C6884" w:rsidRDefault="004C6525" w:rsidP="00A1504D">
      <w:pPr>
        <w:pStyle w:val="ListParagraph"/>
        <w:widowControl w:val="0"/>
        <w:autoSpaceDE w:val="0"/>
        <w:autoSpaceDN w:val="0"/>
        <w:adjustRightInd w:val="0"/>
        <w:ind w:left="0"/>
        <w:contextualSpacing/>
        <w:jc w:val="both"/>
        <w:rPr>
          <w:rFonts w:ascii="Bookman Old Style" w:hAnsi="Bookman Old Style"/>
          <w:szCs w:val="22"/>
        </w:rPr>
      </w:pPr>
    </w:p>
    <w:p w14:paraId="71138FD4" w14:textId="77777777" w:rsidR="004C6525" w:rsidRPr="005C6884" w:rsidRDefault="004C6525" w:rsidP="00A1504D">
      <w:pPr>
        <w:pStyle w:val="ListParagraph"/>
        <w:widowControl w:val="0"/>
        <w:numPr>
          <w:ilvl w:val="0"/>
          <w:numId w:val="8"/>
        </w:numPr>
        <w:autoSpaceDE w:val="0"/>
        <w:autoSpaceDN w:val="0"/>
        <w:adjustRightInd w:val="0"/>
        <w:ind w:left="0" w:firstLine="0"/>
        <w:contextualSpacing/>
        <w:jc w:val="both"/>
        <w:rPr>
          <w:rFonts w:ascii="Bookman Old Style" w:hAnsi="Bookman Old Style"/>
          <w:szCs w:val="22"/>
        </w:rPr>
      </w:pPr>
      <w:r w:rsidRPr="005C6884">
        <w:rPr>
          <w:rFonts w:ascii="Bookman Old Style" w:hAnsi="Bookman Old Style"/>
          <w:b/>
          <w:bCs/>
          <w:szCs w:val="22"/>
        </w:rPr>
        <w:t xml:space="preserve">The Merged Areas. </w:t>
      </w:r>
      <w:r w:rsidRPr="005C6884">
        <w:rPr>
          <w:rFonts w:ascii="Bookman Old Style" w:hAnsi="Bookman Old Style"/>
          <w:szCs w:val="22"/>
        </w:rPr>
        <w:t>The 2018 merger of the erstwhile Federally Administered Tribal Areas (FATA) into Khyber Pakhtunkhwa present the province and the country with an enormous development opportunity. The Newly Merged Districts (NMD) cover an area of 27,200 square kilometers, with a population of around 4.</w:t>
      </w:r>
      <w:r w:rsidRPr="005C6884">
        <w:rPr>
          <w:rFonts w:ascii="Bookman Old Style" w:hAnsi="Bookman Old Style"/>
          <w:bCs/>
          <w:szCs w:val="22"/>
        </w:rPr>
        <w:t>8 million.</w:t>
      </w:r>
      <w:r w:rsidRPr="005C6884">
        <w:rPr>
          <w:rStyle w:val="FootnoteReference"/>
          <w:rFonts w:ascii="Bookman Old Style" w:hAnsi="Bookman Old Style"/>
          <w:bCs/>
          <w:szCs w:val="22"/>
        </w:rPr>
        <w:footnoteReference w:id="5"/>
      </w:r>
      <w:r w:rsidRPr="005C6884">
        <w:rPr>
          <w:rFonts w:ascii="Bookman Old Style" w:hAnsi="Bookman Old Style"/>
          <w:bCs/>
          <w:szCs w:val="22"/>
        </w:rPr>
        <w:t xml:space="preserve"> The area comprises seven districts (Bajaur, Mohmand, Khyber, Kurram, Orakzai, North Waziristan, and South Waziristan), which made up the erstwhile Federally Administered Tribal Areas (FATA). Six adjoining tribal areas, namely Peshawar, Kohat, Bannu, Lakki, Marwat, Tank and Dera Ismail Khan, are known as the Frontier Regions (FR). The NMD lag in many socio-economic and development indicators. </w:t>
      </w:r>
      <w:r w:rsidRPr="005C6884">
        <w:rPr>
          <w:rFonts w:ascii="Bookman Old Style" w:hAnsi="Bookman Old Style"/>
          <w:szCs w:val="22"/>
        </w:rPr>
        <w:t xml:space="preserve">At the time of the merger, historical factors and institutional and administrative systems in these areas meant that most of the basic services provision and development outcomes in these areas were some of the lowest and least developed in the country (see Table 1).  </w:t>
      </w:r>
    </w:p>
    <w:p w14:paraId="1681A424" w14:textId="77777777" w:rsidR="004C6525" w:rsidRPr="005C6884" w:rsidRDefault="004C6525" w:rsidP="00A1504D">
      <w:pPr>
        <w:pStyle w:val="ListParagraph"/>
        <w:ind w:left="0"/>
        <w:rPr>
          <w:rFonts w:ascii="Bookman Old Style" w:hAnsi="Bookman Old Style"/>
          <w:b/>
          <w:bCs/>
        </w:rPr>
      </w:pPr>
    </w:p>
    <w:p w14:paraId="0682B0C1" w14:textId="77777777" w:rsidR="004C6525" w:rsidRPr="005C6884" w:rsidRDefault="004C6525" w:rsidP="00A1504D">
      <w:pPr>
        <w:pStyle w:val="ListParagraph"/>
        <w:rPr>
          <w:rFonts w:ascii="Bookman Old Style" w:hAnsi="Bookman Old Style"/>
          <w:b/>
          <w:bCs/>
          <w:sz w:val="20"/>
          <w:szCs w:val="20"/>
        </w:rPr>
      </w:pPr>
      <w:r w:rsidRPr="005C6884">
        <w:rPr>
          <w:rFonts w:ascii="Bookman Old Style" w:hAnsi="Bookman Old Style"/>
          <w:b/>
          <w:bCs/>
          <w:sz w:val="20"/>
          <w:szCs w:val="20"/>
        </w:rPr>
        <w:t>Table 1: Selected Comparative Indicators for NMD, KP and Pakistan (2018)</w:t>
      </w:r>
    </w:p>
    <w:tbl>
      <w:tblPr>
        <w:tblStyle w:val="GridTable2"/>
        <w:tblW w:w="0" w:type="auto"/>
        <w:jc w:val="center"/>
        <w:tblLook w:val="04A0" w:firstRow="1" w:lastRow="0" w:firstColumn="1" w:lastColumn="0" w:noHBand="0" w:noVBand="1"/>
      </w:tblPr>
      <w:tblGrid>
        <w:gridCol w:w="3595"/>
        <w:gridCol w:w="1440"/>
        <w:gridCol w:w="1637"/>
        <w:gridCol w:w="1558"/>
      </w:tblGrid>
      <w:tr w:rsidR="004C6525" w:rsidRPr="002B054A" w14:paraId="35194AC3" w14:textId="77777777" w:rsidTr="005C68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F2C083F" w14:textId="77777777" w:rsidR="004C6525" w:rsidRPr="005C6884" w:rsidRDefault="004C6525" w:rsidP="005C6884">
            <w:pPr>
              <w:pStyle w:val="ListParagraph"/>
              <w:ind w:left="0" w:right="-24"/>
              <w:jc w:val="center"/>
              <w:rPr>
                <w:rFonts w:ascii="Bookman Old Style" w:hAnsi="Bookman Old Style"/>
                <w:sz w:val="20"/>
                <w:szCs w:val="20"/>
              </w:rPr>
            </w:pPr>
            <w:r w:rsidRPr="005C6884">
              <w:rPr>
                <w:rFonts w:ascii="Bookman Old Style" w:hAnsi="Bookman Old Style"/>
                <w:sz w:val="20"/>
                <w:szCs w:val="20"/>
              </w:rPr>
              <w:t>Indicator</w:t>
            </w:r>
          </w:p>
        </w:tc>
        <w:tc>
          <w:tcPr>
            <w:tcW w:w="0" w:type="dxa"/>
            <w:vAlign w:val="center"/>
          </w:tcPr>
          <w:p w14:paraId="274515BB" w14:textId="77777777" w:rsidR="004C6525" w:rsidRPr="005C6884" w:rsidRDefault="004C6525" w:rsidP="00A1504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Newly Merged Districts</w:t>
            </w:r>
          </w:p>
        </w:tc>
        <w:tc>
          <w:tcPr>
            <w:tcW w:w="0" w:type="dxa"/>
            <w:vAlign w:val="center"/>
          </w:tcPr>
          <w:p w14:paraId="205F6D4B" w14:textId="77777777" w:rsidR="004C6525" w:rsidRPr="005C6884" w:rsidRDefault="004C6525" w:rsidP="00A1504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Khyber Pakhtunkhwa (excl NMD)</w:t>
            </w:r>
          </w:p>
        </w:tc>
        <w:tc>
          <w:tcPr>
            <w:tcW w:w="0" w:type="dxa"/>
            <w:vAlign w:val="center"/>
          </w:tcPr>
          <w:p w14:paraId="07F09F3B" w14:textId="77777777" w:rsidR="004C6525" w:rsidRPr="005C6884" w:rsidRDefault="004C6525" w:rsidP="00A1504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Pakistan national averages</w:t>
            </w:r>
          </w:p>
        </w:tc>
      </w:tr>
      <w:tr w:rsidR="004C6525" w:rsidRPr="002B054A" w14:paraId="579737A4" w14:textId="77777777" w:rsidTr="00561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2655FAC0" w14:textId="77777777" w:rsidR="004C6525" w:rsidRPr="005C6884" w:rsidRDefault="004C6525" w:rsidP="005C6884">
            <w:pPr>
              <w:pStyle w:val="ListParagraph"/>
              <w:ind w:left="0" w:right="-24"/>
              <w:rPr>
                <w:rFonts w:ascii="Bookman Old Style" w:hAnsi="Bookman Old Style"/>
                <w:b w:val="0"/>
                <w:bCs w:val="0"/>
                <w:sz w:val="20"/>
                <w:szCs w:val="20"/>
              </w:rPr>
            </w:pPr>
            <w:r w:rsidRPr="005C6884">
              <w:rPr>
                <w:rFonts w:ascii="Bookman Old Style" w:hAnsi="Bookman Old Style"/>
                <w:sz w:val="20"/>
                <w:szCs w:val="20"/>
              </w:rPr>
              <w:t>GNI (per capita) (2018)</w:t>
            </w:r>
          </w:p>
        </w:tc>
        <w:tc>
          <w:tcPr>
            <w:tcW w:w="1440" w:type="dxa"/>
          </w:tcPr>
          <w:p w14:paraId="4B815E68"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US$ 2,509</w:t>
            </w:r>
          </w:p>
        </w:tc>
        <w:tc>
          <w:tcPr>
            <w:tcW w:w="1417" w:type="dxa"/>
          </w:tcPr>
          <w:p w14:paraId="3D0FA0A3"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US$ 4,328</w:t>
            </w:r>
          </w:p>
        </w:tc>
        <w:tc>
          <w:tcPr>
            <w:tcW w:w="1558" w:type="dxa"/>
          </w:tcPr>
          <w:p w14:paraId="1B92536D"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US$ 5,190</w:t>
            </w:r>
          </w:p>
        </w:tc>
      </w:tr>
      <w:tr w:rsidR="004C6525" w:rsidRPr="002B054A" w14:paraId="0BE6B018" w14:textId="77777777" w:rsidTr="0056192C">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5F3E6D83" w14:textId="77777777" w:rsidR="004C6525" w:rsidRPr="005C6884" w:rsidRDefault="004C6525" w:rsidP="005C6884">
            <w:pPr>
              <w:pStyle w:val="ListParagraph"/>
              <w:ind w:left="0" w:right="-24"/>
              <w:jc w:val="both"/>
              <w:rPr>
                <w:rFonts w:ascii="Bookman Old Style" w:hAnsi="Bookman Old Style"/>
                <w:b w:val="0"/>
                <w:bCs w:val="0"/>
                <w:sz w:val="20"/>
                <w:szCs w:val="20"/>
              </w:rPr>
            </w:pPr>
            <w:r w:rsidRPr="005C6884">
              <w:rPr>
                <w:rFonts w:ascii="Bookman Old Style" w:hAnsi="Bookman Old Style"/>
                <w:sz w:val="20"/>
                <w:szCs w:val="20"/>
              </w:rPr>
              <w:t>Human Development Index</w:t>
            </w:r>
          </w:p>
        </w:tc>
        <w:tc>
          <w:tcPr>
            <w:tcW w:w="1440" w:type="dxa"/>
          </w:tcPr>
          <w:p w14:paraId="78FC19BF"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0.216</w:t>
            </w:r>
          </w:p>
        </w:tc>
        <w:tc>
          <w:tcPr>
            <w:tcW w:w="1417" w:type="dxa"/>
          </w:tcPr>
          <w:p w14:paraId="7A74A873"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0.628</w:t>
            </w:r>
          </w:p>
        </w:tc>
        <w:tc>
          <w:tcPr>
            <w:tcW w:w="1558" w:type="dxa"/>
          </w:tcPr>
          <w:p w14:paraId="686F2B8D"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0.557</w:t>
            </w:r>
          </w:p>
        </w:tc>
      </w:tr>
      <w:tr w:rsidR="004C6525" w:rsidRPr="002B054A" w14:paraId="274D2C50" w14:textId="77777777" w:rsidTr="00561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2BFE4377" w14:textId="77777777" w:rsidR="004C6525" w:rsidRPr="005C6884" w:rsidRDefault="004C6525" w:rsidP="005C6884">
            <w:pPr>
              <w:pStyle w:val="ListParagraph"/>
              <w:ind w:left="0" w:right="-24"/>
              <w:jc w:val="both"/>
              <w:rPr>
                <w:rFonts w:ascii="Bookman Old Style" w:hAnsi="Bookman Old Style"/>
                <w:b w:val="0"/>
                <w:bCs w:val="0"/>
                <w:sz w:val="20"/>
                <w:szCs w:val="20"/>
              </w:rPr>
            </w:pPr>
            <w:r w:rsidRPr="005C6884">
              <w:rPr>
                <w:rFonts w:ascii="Bookman Old Style" w:hAnsi="Bookman Old Style"/>
                <w:sz w:val="20"/>
                <w:szCs w:val="20"/>
              </w:rPr>
              <w:lastRenderedPageBreak/>
              <w:t>Percent of population below poverty line</w:t>
            </w:r>
          </w:p>
        </w:tc>
        <w:tc>
          <w:tcPr>
            <w:tcW w:w="1440" w:type="dxa"/>
          </w:tcPr>
          <w:p w14:paraId="546EEF4A"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52.0%</w:t>
            </w:r>
          </w:p>
        </w:tc>
        <w:tc>
          <w:tcPr>
            <w:tcW w:w="1417" w:type="dxa"/>
          </w:tcPr>
          <w:p w14:paraId="3EDED987"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40.0%</w:t>
            </w:r>
          </w:p>
        </w:tc>
        <w:tc>
          <w:tcPr>
            <w:tcW w:w="1558" w:type="dxa"/>
          </w:tcPr>
          <w:p w14:paraId="064BDC40"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24.3%</w:t>
            </w:r>
          </w:p>
        </w:tc>
      </w:tr>
      <w:tr w:rsidR="004C6525" w:rsidRPr="002B054A" w14:paraId="10EDE335" w14:textId="77777777" w:rsidTr="0056192C">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56A9C138" w14:textId="77777777" w:rsidR="004C6525" w:rsidRPr="005C6884" w:rsidRDefault="004C6525" w:rsidP="005C6884">
            <w:pPr>
              <w:pStyle w:val="ListParagraph"/>
              <w:ind w:left="0" w:right="-24"/>
              <w:jc w:val="both"/>
              <w:rPr>
                <w:rFonts w:ascii="Bookman Old Style" w:hAnsi="Bookman Old Style"/>
                <w:b w:val="0"/>
                <w:bCs w:val="0"/>
                <w:sz w:val="20"/>
                <w:szCs w:val="20"/>
              </w:rPr>
            </w:pPr>
            <w:r w:rsidRPr="005C6884">
              <w:rPr>
                <w:rFonts w:ascii="Bookman Old Style" w:hAnsi="Bookman Old Style"/>
                <w:sz w:val="20"/>
                <w:szCs w:val="20"/>
              </w:rPr>
              <w:t>Net enrollment rate (primary)</w:t>
            </w:r>
          </w:p>
        </w:tc>
        <w:tc>
          <w:tcPr>
            <w:tcW w:w="1440" w:type="dxa"/>
          </w:tcPr>
          <w:p w14:paraId="4966581C"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52.1%</w:t>
            </w:r>
          </w:p>
        </w:tc>
        <w:tc>
          <w:tcPr>
            <w:tcW w:w="1417" w:type="dxa"/>
          </w:tcPr>
          <w:p w14:paraId="764F110C"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59.0%</w:t>
            </w:r>
          </w:p>
        </w:tc>
        <w:tc>
          <w:tcPr>
            <w:tcW w:w="1558" w:type="dxa"/>
          </w:tcPr>
          <w:p w14:paraId="524DE242"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73.8%</w:t>
            </w:r>
          </w:p>
        </w:tc>
      </w:tr>
      <w:tr w:rsidR="004C6525" w:rsidRPr="002B054A" w14:paraId="71CFF745" w14:textId="77777777" w:rsidTr="00561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11322AF1" w14:textId="77777777" w:rsidR="004C6525" w:rsidRPr="005C6884" w:rsidRDefault="004C6525" w:rsidP="005C6884">
            <w:pPr>
              <w:pStyle w:val="ListParagraph"/>
              <w:ind w:left="0" w:right="-24"/>
              <w:jc w:val="both"/>
              <w:rPr>
                <w:rFonts w:ascii="Bookman Old Style" w:hAnsi="Bookman Old Style"/>
                <w:b w:val="0"/>
                <w:bCs w:val="0"/>
                <w:sz w:val="20"/>
                <w:szCs w:val="20"/>
              </w:rPr>
            </w:pPr>
            <w:r w:rsidRPr="005C6884">
              <w:rPr>
                <w:rFonts w:ascii="Bookman Old Style" w:hAnsi="Bookman Old Style"/>
                <w:sz w:val="20"/>
                <w:szCs w:val="20"/>
              </w:rPr>
              <w:t>Maternal Mortality Rate (per 100,000)</w:t>
            </w:r>
          </w:p>
        </w:tc>
        <w:tc>
          <w:tcPr>
            <w:tcW w:w="1440" w:type="dxa"/>
          </w:tcPr>
          <w:p w14:paraId="4CA62C5A"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395</w:t>
            </w:r>
          </w:p>
        </w:tc>
        <w:tc>
          <w:tcPr>
            <w:tcW w:w="1417" w:type="dxa"/>
          </w:tcPr>
          <w:p w14:paraId="1E005981"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275</w:t>
            </w:r>
          </w:p>
        </w:tc>
        <w:tc>
          <w:tcPr>
            <w:tcW w:w="1558" w:type="dxa"/>
          </w:tcPr>
          <w:p w14:paraId="0E76776B"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140</w:t>
            </w:r>
          </w:p>
        </w:tc>
      </w:tr>
      <w:tr w:rsidR="004C6525" w:rsidRPr="002B054A" w14:paraId="66ED5BB2" w14:textId="77777777" w:rsidTr="0056192C">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524E0322" w14:textId="77777777" w:rsidR="004C6525" w:rsidRPr="005C6884" w:rsidRDefault="004C6525" w:rsidP="005C6884">
            <w:pPr>
              <w:pStyle w:val="ListParagraph"/>
              <w:ind w:left="0" w:right="-24"/>
              <w:jc w:val="both"/>
              <w:rPr>
                <w:rFonts w:ascii="Bookman Old Style" w:hAnsi="Bookman Old Style"/>
                <w:b w:val="0"/>
                <w:bCs w:val="0"/>
                <w:sz w:val="20"/>
                <w:szCs w:val="20"/>
              </w:rPr>
            </w:pPr>
            <w:r w:rsidRPr="005C6884">
              <w:rPr>
                <w:rFonts w:ascii="Bookman Old Style" w:hAnsi="Bookman Old Style"/>
                <w:sz w:val="20"/>
                <w:szCs w:val="20"/>
              </w:rPr>
              <w:t>Immunization of children (%)</w:t>
            </w:r>
          </w:p>
        </w:tc>
        <w:tc>
          <w:tcPr>
            <w:tcW w:w="1440" w:type="dxa"/>
          </w:tcPr>
          <w:p w14:paraId="15DB0CF1"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33.9%</w:t>
            </w:r>
          </w:p>
        </w:tc>
        <w:tc>
          <w:tcPr>
            <w:tcW w:w="1417" w:type="dxa"/>
          </w:tcPr>
          <w:p w14:paraId="0F8C2802"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40.0%</w:t>
            </w:r>
          </w:p>
        </w:tc>
        <w:tc>
          <w:tcPr>
            <w:tcW w:w="1558" w:type="dxa"/>
          </w:tcPr>
          <w:p w14:paraId="0EE79FE2"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60.6%</w:t>
            </w:r>
          </w:p>
        </w:tc>
      </w:tr>
      <w:tr w:rsidR="004C6525" w:rsidRPr="002B054A" w14:paraId="5FBAC621" w14:textId="77777777" w:rsidTr="00561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3AE39727" w14:textId="77777777" w:rsidR="004C6525" w:rsidRPr="005C6884" w:rsidRDefault="004C6525" w:rsidP="005C6884">
            <w:pPr>
              <w:pStyle w:val="ListParagraph"/>
              <w:ind w:left="0" w:right="-24"/>
              <w:jc w:val="both"/>
              <w:rPr>
                <w:rFonts w:ascii="Bookman Old Style" w:hAnsi="Bookman Old Style"/>
                <w:b w:val="0"/>
                <w:bCs w:val="0"/>
                <w:sz w:val="20"/>
                <w:szCs w:val="20"/>
              </w:rPr>
            </w:pPr>
            <w:r w:rsidRPr="005C6884">
              <w:rPr>
                <w:rFonts w:ascii="Bookman Old Style" w:hAnsi="Bookman Old Style"/>
                <w:sz w:val="20"/>
                <w:szCs w:val="20"/>
              </w:rPr>
              <w:t>Population with access to improved drinking water</w:t>
            </w:r>
          </w:p>
        </w:tc>
        <w:tc>
          <w:tcPr>
            <w:tcW w:w="1440" w:type="dxa"/>
          </w:tcPr>
          <w:p w14:paraId="482A84B1"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46.7%</w:t>
            </w:r>
          </w:p>
        </w:tc>
        <w:tc>
          <w:tcPr>
            <w:tcW w:w="1417" w:type="dxa"/>
          </w:tcPr>
          <w:p w14:paraId="223145C1"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91.3%</w:t>
            </w:r>
          </w:p>
        </w:tc>
        <w:tc>
          <w:tcPr>
            <w:tcW w:w="1558" w:type="dxa"/>
          </w:tcPr>
          <w:p w14:paraId="574DD394" w14:textId="77777777" w:rsidR="004C6525" w:rsidRPr="005C6884" w:rsidRDefault="004C6525" w:rsidP="00A150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92.6%</w:t>
            </w:r>
          </w:p>
        </w:tc>
      </w:tr>
      <w:tr w:rsidR="004C6525" w:rsidRPr="002B054A" w14:paraId="6B317F1F" w14:textId="77777777" w:rsidTr="0056192C">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1B4FD960" w14:textId="77777777" w:rsidR="004C6525" w:rsidRPr="005C6884" w:rsidRDefault="004C6525" w:rsidP="005C6884">
            <w:pPr>
              <w:pStyle w:val="ListParagraph"/>
              <w:ind w:left="0" w:right="-24"/>
              <w:jc w:val="both"/>
              <w:rPr>
                <w:rFonts w:ascii="Bookman Old Style" w:hAnsi="Bookman Old Style"/>
                <w:b w:val="0"/>
                <w:bCs w:val="0"/>
                <w:sz w:val="20"/>
                <w:szCs w:val="20"/>
              </w:rPr>
            </w:pPr>
            <w:r w:rsidRPr="005C6884">
              <w:rPr>
                <w:rFonts w:ascii="Bookman Old Style" w:hAnsi="Bookman Old Style"/>
                <w:sz w:val="20"/>
                <w:szCs w:val="20"/>
              </w:rPr>
              <w:t>Children stunted (children under 5)</w:t>
            </w:r>
          </w:p>
        </w:tc>
        <w:tc>
          <w:tcPr>
            <w:tcW w:w="1440" w:type="dxa"/>
          </w:tcPr>
          <w:p w14:paraId="6152F53D"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48.3%</w:t>
            </w:r>
          </w:p>
        </w:tc>
        <w:tc>
          <w:tcPr>
            <w:tcW w:w="1417" w:type="dxa"/>
          </w:tcPr>
          <w:p w14:paraId="46971C4C"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40.0%</w:t>
            </w:r>
          </w:p>
        </w:tc>
        <w:tc>
          <w:tcPr>
            <w:tcW w:w="1558" w:type="dxa"/>
          </w:tcPr>
          <w:p w14:paraId="2E25621B" w14:textId="77777777" w:rsidR="004C6525" w:rsidRPr="005C6884" w:rsidRDefault="004C6525" w:rsidP="00A1504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sz w:val="20"/>
                <w:szCs w:val="20"/>
              </w:rPr>
            </w:pPr>
            <w:r w:rsidRPr="005C6884">
              <w:rPr>
                <w:rFonts w:ascii="Bookman Old Style" w:hAnsi="Bookman Old Style"/>
                <w:sz w:val="20"/>
                <w:szCs w:val="20"/>
              </w:rPr>
              <w:t>40.2%</w:t>
            </w:r>
          </w:p>
        </w:tc>
      </w:tr>
    </w:tbl>
    <w:p w14:paraId="64E6B5E1" w14:textId="56B1BBEE" w:rsidR="004C6525" w:rsidRPr="005C6884" w:rsidRDefault="004C6525" w:rsidP="00A1504D">
      <w:pPr>
        <w:pStyle w:val="ListParagraph"/>
        <w:ind w:left="810"/>
        <w:rPr>
          <w:rFonts w:ascii="Bookman Old Style" w:hAnsi="Bookman Old Style"/>
          <w:b/>
          <w:bCs/>
          <w:i/>
          <w:iCs/>
          <w:sz w:val="16"/>
          <w:szCs w:val="16"/>
        </w:rPr>
      </w:pPr>
      <w:r w:rsidRPr="005C6884">
        <w:rPr>
          <w:rFonts w:ascii="Bookman Old Style" w:hAnsi="Bookman Old Style"/>
          <w:b/>
          <w:bCs/>
          <w:i/>
          <w:iCs/>
          <w:sz w:val="16"/>
          <w:szCs w:val="16"/>
        </w:rPr>
        <w:t>Source: indicators drawn from World Bank, UNICE</w:t>
      </w:r>
      <w:r w:rsidR="007C6BDF" w:rsidRPr="005C6884">
        <w:rPr>
          <w:rFonts w:ascii="Bookman Old Style" w:hAnsi="Bookman Old Style"/>
          <w:b/>
          <w:bCs/>
          <w:i/>
          <w:iCs/>
          <w:sz w:val="16"/>
          <w:szCs w:val="16"/>
        </w:rPr>
        <w:t>F</w:t>
      </w:r>
      <w:r w:rsidRPr="005C6884">
        <w:rPr>
          <w:rFonts w:ascii="Bookman Old Style" w:hAnsi="Bookman Old Style"/>
          <w:b/>
          <w:bCs/>
          <w:i/>
          <w:iCs/>
          <w:sz w:val="16"/>
          <w:szCs w:val="16"/>
        </w:rPr>
        <w:t>, GoKP documents (2018)</w:t>
      </w:r>
    </w:p>
    <w:p w14:paraId="01DC6F0E" w14:textId="77777777" w:rsidR="004C6525" w:rsidRPr="005C6884" w:rsidRDefault="004C6525" w:rsidP="00A1504D">
      <w:pPr>
        <w:pStyle w:val="ListParagraph"/>
        <w:ind w:left="0"/>
        <w:rPr>
          <w:rFonts w:ascii="Bookman Old Style" w:hAnsi="Bookman Old Style"/>
          <w:b/>
          <w:bCs/>
        </w:rPr>
      </w:pPr>
    </w:p>
    <w:p w14:paraId="211F3489" w14:textId="722A22D2" w:rsidR="004C6525" w:rsidRPr="005C6884" w:rsidRDefault="004C6525" w:rsidP="00A1504D">
      <w:pPr>
        <w:pStyle w:val="ListParagraph"/>
        <w:widowControl w:val="0"/>
        <w:numPr>
          <w:ilvl w:val="0"/>
          <w:numId w:val="8"/>
        </w:numPr>
        <w:autoSpaceDE w:val="0"/>
        <w:autoSpaceDN w:val="0"/>
        <w:adjustRightInd w:val="0"/>
        <w:ind w:left="0" w:firstLine="0"/>
        <w:contextualSpacing/>
        <w:jc w:val="both"/>
        <w:rPr>
          <w:rFonts w:ascii="Bookman Old Style" w:hAnsi="Bookman Old Style"/>
          <w:bCs/>
          <w:szCs w:val="22"/>
        </w:rPr>
      </w:pPr>
      <w:r w:rsidRPr="005C6884">
        <w:rPr>
          <w:rFonts w:ascii="Bookman Old Style" w:hAnsi="Bookman Old Style"/>
          <w:b/>
          <w:bCs/>
          <w:szCs w:val="22"/>
        </w:rPr>
        <w:t xml:space="preserve">Institutional development. </w:t>
      </w:r>
      <w:r w:rsidRPr="005C6884">
        <w:rPr>
          <w:rFonts w:ascii="Bookman Old Style" w:hAnsi="Bookman Old Style"/>
          <w:szCs w:val="22"/>
        </w:rPr>
        <w:t>A critical contributing factor to the low development outcomes in the merged areas is the relative lack of state presence that persists to this day. Historically, the FATA region was governed through a colonial-era designed political, administrative, and judicial system that separated the residents from the system prevailing in the rest of the country.</w:t>
      </w:r>
      <w:r w:rsidRPr="005C6884">
        <w:rPr>
          <w:rStyle w:val="FootnoteReference"/>
          <w:rFonts w:ascii="Bookman Old Style" w:hAnsi="Bookman Old Style"/>
          <w:szCs w:val="22"/>
        </w:rPr>
        <w:footnoteReference w:id="6"/>
      </w:r>
      <w:r w:rsidRPr="005C6884">
        <w:rPr>
          <w:rFonts w:ascii="Bookman Old Style" w:hAnsi="Bookman Old Style"/>
          <w:szCs w:val="22"/>
        </w:rPr>
        <w:t xml:space="preserve"> This administrative and political system continued into the establishment of Pakistan, where tribal areas continued to follow Rewaj (customs), a tribal code that provides dispute resolution through Jirga, imposition of collective responsibility, and mutual restraint and revenge.</w:t>
      </w:r>
      <w:r w:rsidRPr="005C6884">
        <w:rPr>
          <w:rStyle w:val="FootnoteReference"/>
          <w:rFonts w:ascii="Bookman Old Style" w:hAnsi="Bookman Old Style"/>
          <w:szCs w:val="22"/>
        </w:rPr>
        <w:footnoteReference w:id="7"/>
      </w:r>
      <w:r w:rsidRPr="005C6884">
        <w:rPr>
          <w:rFonts w:ascii="Bookman Old Style" w:hAnsi="Bookman Old Style"/>
          <w:szCs w:val="22"/>
        </w:rPr>
        <w:t xml:space="preserve"> The tribal areas remained outside the jurisdiction of provincial administration systems, and a FATA Secretariat (established in 2006) was responsible for planning, implementing and monitoring development activities in the region. In 2018, NMA was brought under the legal system and governmental authority of the Government of Khyber Pakhtunkhwa (GoKP). Following the merger, residents of NMA have expressed increased expectations for improved service delivery, particularly in the areas of clean water, food security, education, and health.</w:t>
      </w:r>
      <w:r w:rsidRPr="005C6884">
        <w:rPr>
          <w:rStyle w:val="FootnoteReference"/>
          <w:rFonts w:ascii="Bookman Old Style" w:hAnsi="Bookman Old Style"/>
          <w:szCs w:val="22"/>
        </w:rPr>
        <w:footnoteReference w:id="8"/>
      </w:r>
      <w:r w:rsidRPr="005C6884">
        <w:rPr>
          <w:rFonts w:ascii="Bookman Old Style" w:hAnsi="Bookman Old Style"/>
          <w:szCs w:val="22"/>
        </w:rPr>
        <w:t xml:space="preserve"> The Tribal Decade Strategy (2020-2030) points to the extension of administrative and service delivery systems as a critical pre-requisite for improving development outcomes for areas facing some of the highest poverty rates in Pakistan</w:t>
      </w:r>
      <w:r w:rsidR="00504F03" w:rsidRPr="005C6884">
        <w:rPr>
          <w:rFonts w:ascii="Bookman Old Style" w:hAnsi="Bookman Old Style"/>
          <w:szCs w:val="22"/>
        </w:rPr>
        <w:t>.</w:t>
      </w:r>
    </w:p>
    <w:p w14:paraId="5586B977" w14:textId="77777777" w:rsidR="00504F03" w:rsidRPr="005C6884" w:rsidRDefault="00504F03" w:rsidP="00A1504D">
      <w:pPr>
        <w:pStyle w:val="ListParagraph"/>
        <w:widowControl w:val="0"/>
        <w:autoSpaceDE w:val="0"/>
        <w:autoSpaceDN w:val="0"/>
        <w:adjustRightInd w:val="0"/>
        <w:ind w:left="0"/>
        <w:contextualSpacing/>
        <w:jc w:val="both"/>
        <w:rPr>
          <w:rFonts w:ascii="Bookman Old Style" w:hAnsi="Bookman Old Style"/>
          <w:bCs/>
          <w:szCs w:val="22"/>
        </w:rPr>
      </w:pPr>
    </w:p>
    <w:p w14:paraId="37AB7906" w14:textId="4C7DA3DF" w:rsidR="00504F03" w:rsidRPr="005C6884" w:rsidRDefault="004C6525" w:rsidP="00A1504D">
      <w:pPr>
        <w:pStyle w:val="ListParagraph"/>
        <w:widowControl w:val="0"/>
        <w:numPr>
          <w:ilvl w:val="0"/>
          <w:numId w:val="8"/>
        </w:numPr>
        <w:autoSpaceDE w:val="0"/>
        <w:autoSpaceDN w:val="0"/>
        <w:adjustRightInd w:val="0"/>
        <w:ind w:left="0" w:firstLine="0"/>
        <w:contextualSpacing/>
        <w:jc w:val="both"/>
        <w:rPr>
          <w:rFonts w:ascii="Bookman Old Style" w:hAnsi="Bookman Old Style"/>
          <w:bCs/>
          <w:szCs w:val="22"/>
        </w:rPr>
      </w:pPr>
      <w:r w:rsidRPr="005C6884">
        <w:rPr>
          <w:rFonts w:ascii="Bookman Old Style" w:hAnsi="Bookman Old Style"/>
          <w:szCs w:val="22"/>
        </w:rPr>
        <w:t>In t</w:t>
      </w:r>
      <w:r w:rsidRPr="005C6884">
        <w:rPr>
          <w:rFonts w:ascii="Bookman Old Style" w:hAnsi="Bookman Old Style"/>
          <w:bCs/>
          <w:szCs w:val="22"/>
        </w:rPr>
        <w:t xml:space="preserve">his context, the </w:t>
      </w:r>
      <w:r w:rsidR="00504F03" w:rsidRPr="005C6884">
        <w:rPr>
          <w:rFonts w:ascii="Bookman Old Style" w:hAnsi="Bookman Old Style"/>
          <w:bCs/>
          <w:szCs w:val="22"/>
        </w:rPr>
        <w:t xml:space="preserve">Government of Pakistan (GOP) and </w:t>
      </w:r>
      <w:r w:rsidRPr="005C6884">
        <w:rPr>
          <w:rFonts w:ascii="Bookman Old Style" w:hAnsi="Bookman Old Style"/>
          <w:bCs/>
          <w:szCs w:val="22"/>
        </w:rPr>
        <w:t xml:space="preserve">GoKP has requested World Bank financing </w:t>
      </w:r>
      <w:r w:rsidR="00837538" w:rsidRPr="005C6884">
        <w:rPr>
          <w:rFonts w:ascii="Bookman Old Style" w:hAnsi="Bookman Old Style"/>
          <w:bCs/>
          <w:szCs w:val="22"/>
        </w:rPr>
        <w:t xml:space="preserve">to </w:t>
      </w:r>
      <w:r w:rsidRPr="005C6884">
        <w:rPr>
          <w:rFonts w:ascii="Bookman Old Style" w:hAnsi="Bookman Old Style"/>
          <w:bCs/>
          <w:szCs w:val="22"/>
        </w:rPr>
        <w:t xml:space="preserve">support </w:t>
      </w:r>
      <w:r w:rsidRPr="005C6884">
        <w:rPr>
          <w:rFonts w:ascii="Bookman Old Style" w:hAnsi="Bookman Old Style"/>
          <w:szCs w:val="22"/>
        </w:rPr>
        <w:t>the first phase of the Tribal Decade Strategy, with a strategic focus on building responsive and accountable institutions for service delivery and development in the Newly Merged Districts and Frontier Regions.</w:t>
      </w:r>
      <w:r w:rsidR="00BC7668">
        <w:rPr>
          <w:rFonts w:ascii="Bookman Old Style" w:hAnsi="Bookman Old Style"/>
          <w:szCs w:val="22"/>
        </w:rPr>
        <w:t xml:space="preserve"> </w:t>
      </w:r>
      <w:r w:rsidR="00837538" w:rsidRPr="005C6884">
        <w:rPr>
          <w:rFonts w:ascii="Bookman Old Style" w:hAnsi="Bookman Old Style"/>
          <w:b/>
          <w:bCs/>
          <w:szCs w:val="22"/>
        </w:rPr>
        <w:t>KP</w:t>
      </w:r>
      <w:r w:rsidR="00837538" w:rsidRPr="005C6884">
        <w:rPr>
          <w:rFonts w:ascii="Bookman Old Style" w:hAnsi="Bookman Old Style"/>
          <w:szCs w:val="22"/>
        </w:rPr>
        <w:t xml:space="preserve"> </w:t>
      </w:r>
      <w:r w:rsidR="00837538" w:rsidRPr="005C6884">
        <w:rPr>
          <w:rFonts w:ascii="Bookman Old Style" w:hAnsi="Bookman Old Style"/>
          <w:b/>
          <w:sz w:val="24"/>
        </w:rPr>
        <w:t>Rural In</w:t>
      </w:r>
      <w:r w:rsidR="00365BBC">
        <w:rPr>
          <w:rFonts w:ascii="Bookman Old Style" w:hAnsi="Bookman Old Style"/>
          <w:b/>
          <w:sz w:val="24"/>
        </w:rPr>
        <w:t>vestment</w:t>
      </w:r>
      <w:r w:rsidR="00837538" w:rsidRPr="005C6884">
        <w:rPr>
          <w:rFonts w:ascii="Bookman Old Style" w:hAnsi="Bookman Old Style"/>
          <w:b/>
          <w:sz w:val="24"/>
        </w:rPr>
        <w:t xml:space="preserve"> and Institutional Support Project (RIISP)</w:t>
      </w:r>
      <w:r w:rsidR="00837538" w:rsidRPr="005C6884">
        <w:rPr>
          <w:rFonts w:ascii="Bookman Old Style" w:hAnsi="Bookman Old Style"/>
          <w:szCs w:val="22"/>
        </w:rPr>
        <w:t xml:space="preserve"> is positioned to address critical priorities in the merged areas as outlined in the GoKP’s TDS (2020-2030). This includes financing strategic investments to put in place administrative systems and services to facilitate citizen driven service delivery. Bank financing will provide complementary and foundational investments in infrastructure and institutional systems that would strengthen the Government’s own investments, both recurring and development investments in the merged areas. The project will also support institutional development and investments made at the local government level (</w:t>
      </w:r>
      <w:r w:rsidR="00A1504D" w:rsidRPr="00A1504D">
        <w:rPr>
          <w:rFonts w:ascii="Bookman Old Style" w:hAnsi="Bookman Old Style"/>
          <w:szCs w:val="22"/>
        </w:rPr>
        <w:t>e.g.,</w:t>
      </w:r>
      <w:r w:rsidR="00837538" w:rsidRPr="005C6884">
        <w:rPr>
          <w:rFonts w:ascii="Bookman Old Style" w:hAnsi="Bookman Old Style"/>
          <w:szCs w:val="22"/>
        </w:rPr>
        <w:t xml:space="preserve"> village council level), strengthening these institutions for planning and implementation of local budgets in an accountable, transparent and sustainable manner, and bolstering citizen participation and accountability systems. The project will pay particular attention to boosting the voice and participation of women at the grassroots level, to ensure that </w:t>
      </w:r>
      <w:r w:rsidR="00837538" w:rsidRPr="005C6884">
        <w:rPr>
          <w:rFonts w:ascii="Bookman Old Style" w:hAnsi="Bookman Old Style"/>
          <w:szCs w:val="22"/>
        </w:rPr>
        <w:lastRenderedPageBreak/>
        <w:t xml:space="preserve">locally determined investments meet the needs of women and girls. The project components, when taken together, provide a critical and complementary set of investments into institution building and development of state systems in the NMD.  </w:t>
      </w:r>
    </w:p>
    <w:p w14:paraId="0D8C1D9D" w14:textId="77777777" w:rsidR="00504F03" w:rsidRPr="005C6884" w:rsidRDefault="00504F03" w:rsidP="00A1504D">
      <w:pPr>
        <w:pStyle w:val="ListParagraph"/>
        <w:widowControl w:val="0"/>
        <w:autoSpaceDE w:val="0"/>
        <w:autoSpaceDN w:val="0"/>
        <w:adjustRightInd w:val="0"/>
        <w:ind w:left="0"/>
        <w:contextualSpacing/>
        <w:jc w:val="both"/>
        <w:rPr>
          <w:rFonts w:ascii="Bookman Old Style" w:hAnsi="Bookman Old Style"/>
          <w:bCs/>
          <w:szCs w:val="22"/>
        </w:rPr>
      </w:pPr>
    </w:p>
    <w:p w14:paraId="1C7F229B" w14:textId="484EAE93" w:rsidR="00737531" w:rsidRPr="005C6884" w:rsidRDefault="00837538" w:rsidP="00A1504D">
      <w:pPr>
        <w:pStyle w:val="ListParagraph"/>
        <w:widowControl w:val="0"/>
        <w:numPr>
          <w:ilvl w:val="0"/>
          <w:numId w:val="8"/>
        </w:numPr>
        <w:autoSpaceDE w:val="0"/>
        <w:autoSpaceDN w:val="0"/>
        <w:adjustRightInd w:val="0"/>
        <w:ind w:left="0" w:firstLine="0"/>
        <w:contextualSpacing/>
        <w:jc w:val="both"/>
        <w:rPr>
          <w:rFonts w:ascii="Bookman Old Style" w:hAnsi="Bookman Old Style"/>
          <w:bCs/>
          <w:szCs w:val="22"/>
        </w:rPr>
      </w:pPr>
      <w:r w:rsidRPr="005C6884">
        <w:rPr>
          <w:rFonts w:ascii="Bookman Old Style" w:hAnsi="Bookman Old Style"/>
          <w:bCs/>
          <w:iCs/>
          <w:szCs w:val="22"/>
        </w:rPr>
        <w:t>The objective of the proposed project is to expand access to and coverage of citizen-centric public services, including to poor and vulnerable households in the project areas. This will be achieved by supporting the GoKP to (</w:t>
      </w:r>
      <w:proofErr w:type="spellStart"/>
      <w:r w:rsidRPr="005C6884">
        <w:rPr>
          <w:rFonts w:ascii="Bookman Old Style" w:hAnsi="Bookman Old Style"/>
          <w:bCs/>
          <w:iCs/>
          <w:szCs w:val="22"/>
        </w:rPr>
        <w:t>i</w:t>
      </w:r>
      <w:proofErr w:type="spellEnd"/>
      <w:r w:rsidRPr="005C6884">
        <w:rPr>
          <w:rFonts w:ascii="Bookman Old Style" w:hAnsi="Bookman Old Style"/>
          <w:bCs/>
          <w:iCs/>
          <w:szCs w:val="22"/>
        </w:rPr>
        <w:t>) strengthen integrated service delivery centers at the district, sub-divisional and sub-district (</w:t>
      </w:r>
      <w:r w:rsidRPr="005C6884">
        <w:rPr>
          <w:rFonts w:ascii="Bookman Old Style" w:hAnsi="Bookman Old Style"/>
          <w:bCs/>
          <w:i/>
          <w:szCs w:val="22"/>
        </w:rPr>
        <w:t>Tehsil</w:t>
      </w:r>
      <w:r w:rsidRPr="005C6884">
        <w:rPr>
          <w:rFonts w:ascii="Bookman Old Style" w:hAnsi="Bookman Old Style"/>
          <w:bCs/>
          <w:iCs/>
          <w:szCs w:val="22"/>
        </w:rPr>
        <w:t>) levels; (ii) build the capacity of village councils in the development of inclusive and participatory development plans and investments; and (iii) invest in the provision of critical public services in priority sectors, with a focus on poor and vulnerable households. The targeted project area will cover eight (8) newly merged districts (NMD) and six (6) frontier regions (FRs)</w:t>
      </w:r>
    </w:p>
    <w:p w14:paraId="16D85B3C" w14:textId="77777777" w:rsidR="00837538" w:rsidRPr="005C6884" w:rsidRDefault="00837538" w:rsidP="00A1504D">
      <w:pPr>
        <w:pStyle w:val="ListParagraph"/>
        <w:rPr>
          <w:rFonts w:ascii="Bookman Old Style" w:hAnsi="Bookman Old Style"/>
          <w:szCs w:val="22"/>
        </w:rPr>
      </w:pPr>
    </w:p>
    <w:p w14:paraId="06EEEBCA" w14:textId="773A8F32" w:rsidR="00737531" w:rsidRPr="005C6884" w:rsidRDefault="00837538" w:rsidP="00A1504D">
      <w:pPr>
        <w:pStyle w:val="ListParagraph"/>
        <w:widowControl w:val="0"/>
        <w:numPr>
          <w:ilvl w:val="0"/>
          <w:numId w:val="8"/>
        </w:numPr>
        <w:autoSpaceDE w:val="0"/>
        <w:autoSpaceDN w:val="0"/>
        <w:adjustRightInd w:val="0"/>
        <w:ind w:left="0" w:firstLine="0"/>
        <w:contextualSpacing/>
        <w:jc w:val="both"/>
        <w:rPr>
          <w:rFonts w:ascii="Bookman Old Style" w:hAnsi="Bookman Old Style"/>
        </w:rPr>
      </w:pPr>
      <w:r w:rsidRPr="005C6884">
        <w:rPr>
          <w:rFonts w:ascii="Bookman Old Style" w:hAnsi="Bookman Old Style"/>
          <w:szCs w:val="22"/>
        </w:rPr>
        <w:t xml:space="preserve">These terms of reference (TORs) are for supporting the first component related to </w:t>
      </w:r>
      <w:r w:rsidRPr="005C6884">
        <w:rPr>
          <w:rFonts w:ascii="Bookman Old Style" w:hAnsi="Bookman Old Style"/>
          <w:bCs/>
          <w:iCs/>
          <w:szCs w:val="22"/>
        </w:rPr>
        <w:t>strengthen integrated service delivery centers at the district, sub-divisional and sub-district (</w:t>
      </w:r>
      <w:r w:rsidRPr="005C6884">
        <w:rPr>
          <w:rFonts w:ascii="Bookman Old Style" w:hAnsi="Bookman Old Style"/>
          <w:bCs/>
          <w:i/>
          <w:szCs w:val="22"/>
        </w:rPr>
        <w:t>Tehsil</w:t>
      </w:r>
      <w:r w:rsidRPr="005C6884">
        <w:rPr>
          <w:rFonts w:ascii="Bookman Old Style" w:hAnsi="Bookman Old Style"/>
          <w:bCs/>
          <w:iCs/>
          <w:szCs w:val="22"/>
        </w:rPr>
        <w:t>) levels and ai</w:t>
      </w:r>
      <w:r w:rsidR="00737531" w:rsidRPr="005C6884">
        <w:rPr>
          <w:rFonts w:ascii="Bookman Old Style" w:hAnsi="Bookman Old Style"/>
          <w:bCs/>
          <w:iCs/>
          <w:szCs w:val="22"/>
        </w:rPr>
        <w:t xml:space="preserve">med at </w:t>
      </w:r>
      <w:r w:rsidRPr="005C6884">
        <w:rPr>
          <w:rFonts w:ascii="Bookman Old Style" w:hAnsi="Bookman Old Style"/>
          <w:bCs/>
          <w:iCs/>
          <w:szCs w:val="22"/>
        </w:rPr>
        <w:t xml:space="preserve">preparing design </w:t>
      </w:r>
      <w:r w:rsidR="00737531" w:rsidRPr="005C6884">
        <w:rPr>
          <w:rFonts w:ascii="Bookman Old Style" w:hAnsi="Bookman Old Style"/>
          <w:bCs/>
          <w:iCs/>
          <w:szCs w:val="22"/>
        </w:rPr>
        <w:t xml:space="preserve">and bidding documents for </w:t>
      </w:r>
      <w:r w:rsidR="00C321EE" w:rsidRPr="005C6884">
        <w:rPr>
          <w:rFonts w:ascii="Bookman Old Style" w:hAnsi="Bookman Old Style"/>
          <w:bCs/>
          <w:iCs/>
          <w:szCs w:val="22"/>
        </w:rPr>
        <w:t>D</w:t>
      </w:r>
      <w:r w:rsidRPr="005C6884">
        <w:rPr>
          <w:rFonts w:ascii="Bookman Old Style" w:hAnsi="Bookman Old Style"/>
          <w:bCs/>
          <w:iCs/>
          <w:szCs w:val="22"/>
        </w:rPr>
        <w:t>istrict and Tehsi</w:t>
      </w:r>
      <w:r w:rsidR="00737531" w:rsidRPr="005C6884">
        <w:rPr>
          <w:rFonts w:ascii="Bookman Old Style" w:hAnsi="Bookman Old Style"/>
          <w:bCs/>
          <w:iCs/>
          <w:szCs w:val="22"/>
        </w:rPr>
        <w:t>l</w:t>
      </w:r>
      <w:r w:rsidRPr="005C6884">
        <w:rPr>
          <w:rFonts w:ascii="Bookman Old Style" w:hAnsi="Bookman Old Style"/>
          <w:bCs/>
          <w:iCs/>
          <w:szCs w:val="22"/>
        </w:rPr>
        <w:t xml:space="preserve"> level </w:t>
      </w:r>
      <w:r w:rsidR="00C321EE" w:rsidRPr="005C6884">
        <w:rPr>
          <w:rFonts w:ascii="Bookman Old Style" w:hAnsi="Bookman Old Style"/>
          <w:bCs/>
          <w:iCs/>
          <w:szCs w:val="22"/>
        </w:rPr>
        <w:t xml:space="preserve">and the construction supervision </w:t>
      </w:r>
      <w:r w:rsidRPr="005C6884">
        <w:rPr>
          <w:rFonts w:ascii="Bookman Old Style" w:hAnsi="Bookman Old Style"/>
          <w:bCs/>
          <w:iCs/>
          <w:szCs w:val="22"/>
        </w:rPr>
        <w:t>administrative infra</w:t>
      </w:r>
      <w:r w:rsidR="00737531" w:rsidRPr="005C6884">
        <w:rPr>
          <w:rFonts w:ascii="Bookman Old Style" w:hAnsi="Bookman Old Style"/>
          <w:bCs/>
          <w:iCs/>
          <w:szCs w:val="22"/>
        </w:rPr>
        <w:t>s</w:t>
      </w:r>
      <w:r w:rsidRPr="005C6884">
        <w:rPr>
          <w:rFonts w:ascii="Bookman Old Style" w:hAnsi="Bookman Old Style"/>
          <w:bCs/>
          <w:iCs/>
          <w:szCs w:val="22"/>
        </w:rPr>
        <w:t>tructures</w:t>
      </w:r>
      <w:r w:rsidR="00737531" w:rsidRPr="005C6884">
        <w:rPr>
          <w:rFonts w:ascii="Bookman Old Style" w:hAnsi="Bookman Old Style"/>
          <w:bCs/>
          <w:iCs/>
          <w:szCs w:val="22"/>
        </w:rPr>
        <w:t xml:space="preserve">, </w:t>
      </w:r>
      <w:r w:rsidRPr="005C6884">
        <w:rPr>
          <w:rFonts w:ascii="Bookman Old Style" w:hAnsi="Bookman Old Style"/>
          <w:bCs/>
          <w:iCs/>
          <w:szCs w:val="22"/>
        </w:rPr>
        <w:t xml:space="preserve">offices </w:t>
      </w:r>
      <w:r w:rsidR="00737531" w:rsidRPr="005C6884">
        <w:rPr>
          <w:rFonts w:ascii="Bookman Old Style" w:hAnsi="Bookman Old Style"/>
          <w:bCs/>
          <w:iCs/>
          <w:szCs w:val="22"/>
        </w:rPr>
        <w:t>associated facilities</w:t>
      </w:r>
      <w:r w:rsidR="00C321EE" w:rsidRPr="005C6884">
        <w:rPr>
          <w:rFonts w:ascii="Bookman Old Style" w:hAnsi="Bookman Old Style"/>
          <w:bCs/>
          <w:iCs/>
          <w:szCs w:val="22"/>
        </w:rPr>
        <w:t>, reconstruction, upgradation, or new construction of connecting roads to these complexes and other key road in each district.</w:t>
      </w:r>
      <w:r w:rsidR="00737531" w:rsidRPr="005C6884">
        <w:rPr>
          <w:rFonts w:ascii="Bookman Old Style" w:hAnsi="Bookman Old Style"/>
          <w:bCs/>
          <w:iCs/>
          <w:szCs w:val="22"/>
        </w:rPr>
        <w:t xml:space="preserve">  Part of the proceeds of the IDA credit would be used for financing these services.  Detailed Scope of work ad TORs are described below. </w:t>
      </w:r>
    </w:p>
    <w:p w14:paraId="56DEBDF0" w14:textId="77777777" w:rsidR="004C6525" w:rsidRPr="005C6884" w:rsidRDefault="004C6525" w:rsidP="00A1504D">
      <w:pPr>
        <w:pStyle w:val="ListParagraph"/>
        <w:rPr>
          <w:rFonts w:ascii="Bookman Old Style" w:hAnsi="Bookman Old Style"/>
          <w:b/>
          <w:iCs/>
        </w:rPr>
      </w:pPr>
    </w:p>
    <w:p w14:paraId="648BAC97" w14:textId="77777777" w:rsidR="004C6525" w:rsidRDefault="004C6525" w:rsidP="005C6884">
      <w:pPr>
        <w:pStyle w:val="ListParagraph"/>
        <w:numPr>
          <w:ilvl w:val="0"/>
          <w:numId w:val="1"/>
        </w:numPr>
        <w:ind w:left="0" w:firstLine="0"/>
        <w:rPr>
          <w:rFonts w:ascii="Bookman Old Style" w:hAnsi="Bookman Old Style"/>
          <w:b/>
          <w:szCs w:val="22"/>
        </w:rPr>
      </w:pPr>
      <w:r w:rsidRPr="005C6884">
        <w:rPr>
          <w:rFonts w:ascii="Bookman Old Style" w:hAnsi="Bookman Old Style"/>
          <w:b/>
          <w:szCs w:val="22"/>
        </w:rPr>
        <w:t>Scope of Work</w:t>
      </w:r>
    </w:p>
    <w:p w14:paraId="13C9970B" w14:textId="77777777" w:rsidR="00BC7668" w:rsidRPr="005C6884" w:rsidRDefault="00BC7668" w:rsidP="005C6884">
      <w:pPr>
        <w:pStyle w:val="ListParagraph"/>
        <w:ind w:left="0"/>
        <w:rPr>
          <w:rFonts w:ascii="Bookman Old Style" w:hAnsi="Bookman Old Style"/>
          <w:b/>
          <w:szCs w:val="22"/>
        </w:rPr>
      </w:pPr>
    </w:p>
    <w:p w14:paraId="2FC442B0" w14:textId="3482C10C" w:rsidR="00264DC3" w:rsidRDefault="00264DC3"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Objective and Summary of Consulting Services</w:t>
      </w:r>
      <w:r w:rsidRPr="005C6884">
        <w:rPr>
          <w:rFonts w:ascii="Bookman Old Style" w:hAnsi="Bookman Old Style"/>
        </w:rPr>
        <w:t xml:space="preserve"> </w:t>
      </w:r>
      <w:r w:rsidR="004C6525" w:rsidRPr="005C6884">
        <w:rPr>
          <w:rFonts w:ascii="Bookman Old Style" w:hAnsi="Bookman Old Style"/>
        </w:rPr>
        <w:t>The main objective of the consulting services is to support Government of Khyber Pakhtunkhwa in</w:t>
      </w:r>
      <w:r w:rsidR="00737531" w:rsidRPr="005C6884">
        <w:rPr>
          <w:rFonts w:ascii="Bookman Old Style" w:hAnsi="Bookman Old Style"/>
        </w:rPr>
        <w:t>:</w:t>
      </w:r>
      <w:r w:rsidR="004C6525" w:rsidRPr="005C6884">
        <w:rPr>
          <w:rFonts w:ascii="Bookman Old Style" w:hAnsi="Bookman Old Style"/>
        </w:rPr>
        <w:t xml:space="preserve"> (a) the detailed design of </w:t>
      </w:r>
      <w:r w:rsidR="00327C22" w:rsidRPr="005C6884">
        <w:rPr>
          <w:rFonts w:ascii="Bookman Old Style" w:hAnsi="Bookman Old Style"/>
        </w:rPr>
        <w:t xml:space="preserve">civil </w:t>
      </w:r>
      <w:r w:rsidR="004C6525" w:rsidRPr="005C6884">
        <w:rPr>
          <w:rFonts w:ascii="Bookman Old Style" w:hAnsi="Bookman Old Style"/>
        </w:rPr>
        <w:t xml:space="preserve">works </w:t>
      </w:r>
      <w:r w:rsidR="00327C22" w:rsidRPr="005C6884">
        <w:rPr>
          <w:rFonts w:ascii="Bookman Old Style" w:hAnsi="Bookman Old Style"/>
        </w:rPr>
        <w:t xml:space="preserve">related to the construction of </w:t>
      </w:r>
      <w:r w:rsidR="00737531" w:rsidRPr="005C6884">
        <w:rPr>
          <w:rFonts w:ascii="Bookman Old Style" w:hAnsi="Bookman Old Style"/>
        </w:rPr>
        <w:t xml:space="preserve">District and tehsil level </w:t>
      </w:r>
      <w:r w:rsidR="00327C22" w:rsidRPr="005C6884">
        <w:rPr>
          <w:rFonts w:ascii="Bookman Old Style" w:hAnsi="Bookman Old Style"/>
        </w:rPr>
        <w:t xml:space="preserve">administrative </w:t>
      </w:r>
      <w:r w:rsidR="00737531" w:rsidRPr="005C6884">
        <w:rPr>
          <w:rFonts w:ascii="Bookman Old Style" w:hAnsi="Bookman Old Style"/>
        </w:rPr>
        <w:t xml:space="preserve">infrastructure, offices and associated with facilities and </w:t>
      </w:r>
      <w:r w:rsidR="00327C22" w:rsidRPr="005C6884">
        <w:rPr>
          <w:rFonts w:ascii="Bookman Old Style" w:hAnsi="Bookman Old Style"/>
        </w:rPr>
        <w:t xml:space="preserve">buildings, </w:t>
      </w:r>
      <w:r w:rsidR="00C321EE" w:rsidRPr="005C6884">
        <w:rPr>
          <w:rFonts w:ascii="Bookman Old Style" w:hAnsi="Bookman Old Style"/>
        </w:rPr>
        <w:t>reconstruction, upgradation, of connecting roads or other roads of key importan</w:t>
      </w:r>
      <w:r w:rsidR="00504F03" w:rsidRPr="005C6884">
        <w:rPr>
          <w:rFonts w:ascii="Bookman Old Style" w:hAnsi="Bookman Old Style"/>
        </w:rPr>
        <w:t>ce</w:t>
      </w:r>
      <w:r w:rsidR="00C321EE" w:rsidRPr="005C6884">
        <w:rPr>
          <w:rFonts w:ascii="Bookman Old Style" w:hAnsi="Bookman Old Style"/>
        </w:rPr>
        <w:t xml:space="preserve">,  </w:t>
      </w:r>
      <w:r w:rsidR="00327C22" w:rsidRPr="005C6884">
        <w:rPr>
          <w:rFonts w:ascii="Bookman Old Style" w:hAnsi="Bookman Old Style"/>
        </w:rPr>
        <w:t>including the preparation of associated</w:t>
      </w:r>
      <w:r w:rsidR="00737531" w:rsidRPr="005C6884">
        <w:rPr>
          <w:rFonts w:ascii="Bookman Old Style" w:hAnsi="Bookman Old Style"/>
        </w:rPr>
        <w:t xml:space="preserve">, architectural, </w:t>
      </w:r>
      <w:r w:rsidR="00327C22" w:rsidRPr="005C6884">
        <w:rPr>
          <w:rFonts w:ascii="Bookman Old Style" w:hAnsi="Bookman Old Style"/>
        </w:rPr>
        <w:t xml:space="preserve">environmental and social assessments and management plans; </w:t>
      </w:r>
      <w:r w:rsidR="004C6525" w:rsidRPr="005C6884">
        <w:rPr>
          <w:rFonts w:ascii="Bookman Old Style" w:hAnsi="Bookman Old Style"/>
        </w:rPr>
        <w:t xml:space="preserve">(b) preparation of </w:t>
      </w:r>
      <w:r w:rsidR="00737531" w:rsidRPr="005C6884">
        <w:rPr>
          <w:rFonts w:ascii="Bookman Old Style" w:hAnsi="Bookman Old Style"/>
        </w:rPr>
        <w:t xml:space="preserve">bidding/ </w:t>
      </w:r>
      <w:r w:rsidR="004C6525" w:rsidRPr="005C6884">
        <w:rPr>
          <w:rFonts w:ascii="Bookman Old Style" w:hAnsi="Bookman Old Style"/>
        </w:rPr>
        <w:t xml:space="preserve">tender documents and support in procurement of works, goods and services in accordance with the World Bank Procurement Regulations; and (c) construction supervision and project management support according to international contracting practices. </w:t>
      </w:r>
      <w:r w:rsidR="003E6608" w:rsidRPr="005C6884">
        <w:rPr>
          <w:rFonts w:ascii="Bookman Old Style" w:hAnsi="Bookman Old Style"/>
        </w:rPr>
        <w:t xml:space="preserve">Designs for administrative facilities should incorporate latest design in green </w:t>
      </w:r>
      <w:r w:rsidR="00EB4CB9" w:rsidRPr="005C6884">
        <w:rPr>
          <w:rFonts w:ascii="Bookman Old Style" w:hAnsi="Bookman Old Style"/>
        </w:rPr>
        <w:t>building and</w:t>
      </w:r>
      <w:r w:rsidR="003E6608" w:rsidRPr="005C6884">
        <w:rPr>
          <w:rFonts w:ascii="Bookman Old Style" w:hAnsi="Bookman Old Style"/>
        </w:rPr>
        <w:t xml:space="preserve"> focus on citizen-centric and gender friendly designs </w:t>
      </w:r>
      <w:r w:rsidR="00632BEC" w:rsidRPr="005C6884">
        <w:rPr>
          <w:rFonts w:ascii="Bookman Old Style" w:hAnsi="Bookman Old Style"/>
        </w:rPr>
        <w:t>for district and tehsil complexes</w:t>
      </w:r>
      <w:r w:rsidR="002C7387" w:rsidRPr="005C6884">
        <w:rPr>
          <w:rFonts w:ascii="Bookman Old Style" w:hAnsi="Bookman Old Style"/>
        </w:rPr>
        <w:t xml:space="preserve"> that afford space for all line </w:t>
      </w:r>
      <w:r w:rsidR="001908D6" w:rsidRPr="005C6884">
        <w:rPr>
          <w:rFonts w:ascii="Bookman Old Style" w:hAnsi="Bookman Old Style"/>
        </w:rPr>
        <w:t>departments and</w:t>
      </w:r>
      <w:r w:rsidR="002C7387" w:rsidRPr="005C6884">
        <w:rPr>
          <w:rFonts w:ascii="Bookman Old Style" w:hAnsi="Bookman Old Style"/>
        </w:rPr>
        <w:t xml:space="preserve"> integrate one stop shops for citizen facilitation and improved service delivery. </w:t>
      </w:r>
    </w:p>
    <w:p w14:paraId="54EE9C1F" w14:textId="77777777" w:rsidR="00BC7668" w:rsidRPr="005C6884" w:rsidRDefault="00BC7668" w:rsidP="005C6884">
      <w:pPr>
        <w:pStyle w:val="Body"/>
        <w:spacing w:before="0" w:after="0"/>
        <w:jc w:val="both"/>
        <w:rPr>
          <w:rFonts w:ascii="Bookman Old Style" w:hAnsi="Bookman Old Style"/>
        </w:rPr>
      </w:pPr>
    </w:p>
    <w:p w14:paraId="02CD8467" w14:textId="4B18A009" w:rsidR="005664E8" w:rsidRDefault="005664E8"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Table below provides a list of locations where administrative complexes, and infrastructure would be assessed, redesigned, constructed/re-constructed</w:t>
      </w:r>
      <w:r w:rsidR="00901A70" w:rsidRPr="005C6884">
        <w:rPr>
          <w:rFonts w:ascii="Bookman Old Style" w:hAnsi="Bookman Old Style"/>
        </w:rPr>
        <w:t xml:space="preserve">.  Approximately, </w:t>
      </w:r>
      <w:r w:rsidR="004218BC" w:rsidRPr="005C6884">
        <w:rPr>
          <w:rFonts w:ascii="Bookman Old Style" w:hAnsi="Bookman Old Style"/>
        </w:rPr>
        <w:t xml:space="preserve">new </w:t>
      </w:r>
      <w:r w:rsidR="00901A70" w:rsidRPr="005C6884">
        <w:rPr>
          <w:rFonts w:ascii="Bookman Old Style" w:hAnsi="Bookman Old Style"/>
        </w:rPr>
        <w:t xml:space="preserve">district complexes would be required in four newly merged districts:  </w:t>
      </w:r>
      <w:r w:rsidRPr="005C6884">
        <w:rPr>
          <w:rFonts w:ascii="Bookman Old Style" w:hAnsi="Bookman Old Style"/>
        </w:rPr>
        <w:t xml:space="preserve"> </w:t>
      </w:r>
      <w:r w:rsidR="004218BC" w:rsidRPr="005C6884">
        <w:rPr>
          <w:rFonts w:ascii="Bookman Old Style" w:hAnsi="Bookman Old Style"/>
        </w:rPr>
        <w:t xml:space="preserve">Khyber, Orakzai, South Waziristan I and South Waziristan II., and some of the existing setup is to be upgraded in four Districts HQs: Bajur, Banuu, Mohamad, and North Waziristan. Approximately 24 AC/tehsil level administrative complexes are to be developed. This is tentative and precises lists would be developed by the consultants at the start of the consultancy during needs assessments studies and finalized together with the stakeholders. </w:t>
      </w:r>
      <w:r w:rsidR="00953716" w:rsidRPr="005C6884">
        <w:rPr>
          <w:rFonts w:ascii="Bookman Old Style" w:hAnsi="Bookman Old Style"/>
        </w:rPr>
        <w:t xml:space="preserve">  </w:t>
      </w:r>
    </w:p>
    <w:p w14:paraId="75B9180B" w14:textId="77777777" w:rsidR="00BC7668" w:rsidRDefault="00BC7668" w:rsidP="005C6884">
      <w:pPr>
        <w:pStyle w:val="ListParagraph"/>
        <w:rPr>
          <w:rFonts w:ascii="Bookman Old Style" w:hAnsi="Bookman Old Style"/>
        </w:rPr>
      </w:pPr>
    </w:p>
    <w:p w14:paraId="76069618" w14:textId="77777777" w:rsidR="00BC7668" w:rsidRPr="005C6884" w:rsidRDefault="00BC7668" w:rsidP="005C6884">
      <w:pPr>
        <w:pStyle w:val="Body"/>
        <w:spacing w:before="0" w:after="0"/>
        <w:jc w:val="both"/>
        <w:rPr>
          <w:rFonts w:ascii="Bookman Old Style" w:hAnsi="Bookman Old Style"/>
        </w:rPr>
      </w:pPr>
    </w:p>
    <w:p w14:paraId="0AC049BF" w14:textId="23F6A1BD" w:rsidR="00953716" w:rsidRPr="00CC68B6" w:rsidRDefault="00953716" w:rsidP="005C6884">
      <w:pPr>
        <w:pStyle w:val="Body"/>
        <w:spacing w:before="0" w:after="0"/>
        <w:jc w:val="center"/>
        <w:rPr>
          <w:rFonts w:ascii="Bookman Old Style" w:hAnsi="Bookman Old Style"/>
          <w:color w:val="000000" w:themeColor="text1"/>
        </w:rPr>
      </w:pPr>
      <w:r w:rsidRPr="00CC68B6">
        <w:rPr>
          <w:rFonts w:ascii="Bookman Old Style" w:hAnsi="Bookman Old Style"/>
          <w:color w:val="000000" w:themeColor="text1"/>
        </w:rPr>
        <w:t xml:space="preserve">TABLE cover Districts and tehsils to be checked and corrected by C&amp;W </w:t>
      </w:r>
      <w:r w:rsidR="00BC7668" w:rsidRPr="00CC68B6">
        <w:rPr>
          <w:rFonts w:ascii="Bookman Old Style" w:hAnsi="Bookman Old Style"/>
          <w:color w:val="000000" w:themeColor="text1"/>
        </w:rPr>
        <w:t>Department</w:t>
      </w:r>
    </w:p>
    <w:p w14:paraId="17C3E3C7" w14:textId="42A85751" w:rsidR="005664E8" w:rsidRPr="005C6884" w:rsidRDefault="004218BC" w:rsidP="005C6884">
      <w:pPr>
        <w:pStyle w:val="Body"/>
        <w:spacing w:before="0" w:after="0"/>
        <w:ind w:left="1080"/>
        <w:jc w:val="both"/>
        <w:rPr>
          <w:rFonts w:ascii="Bookman Old Style" w:hAnsi="Bookman Old Style"/>
        </w:rPr>
      </w:pPr>
      <w:r w:rsidRPr="005C6884">
        <w:rPr>
          <w:rFonts w:ascii="Bookman Old Style" w:hAnsi="Bookman Old Style"/>
          <w:noProof/>
        </w:rPr>
        <w:lastRenderedPageBreak/>
        <w:drawing>
          <wp:inline distT="0" distB="0" distL="0" distR="0" wp14:anchorId="03B3166A" wp14:editId="0C98D668">
            <wp:extent cx="3618345" cy="36195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1618" cy="3622774"/>
                    </a:xfrm>
                    <a:prstGeom prst="rect">
                      <a:avLst/>
                    </a:prstGeom>
                    <a:noFill/>
                    <a:ln>
                      <a:noFill/>
                    </a:ln>
                  </pic:spPr>
                </pic:pic>
              </a:graphicData>
            </a:graphic>
          </wp:inline>
        </w:drawing>
      </w:r>
    </w:p>
    <w:p w14:paraId="589AC77C" w14:textId="77777777" w:rsidR="00BC7668" w:rsidRPr="005C6884" w:rsidRDefault="00BC7668" w:rsidP="005C6884">
      <w:pPr>
        <w:pStyle w:val="Body"/>
        <w:spacing w:before="0" w:after="0"/>
        <w:jc w:val="both"/>
        <w:rPr>
          <w:rFonts w:ascii="Bookman Old Style" w:hAnsi="Bookman Old Style"/>
        </w:rPr>
      </w:pPr>
    </w:p>
    <w:p w14:paraId="7CEDA767" w14:textId="502939CA" w:rsidR="004C6525" w:rsidRPr="005C6884" w:rsidRDefault="00504F03"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bCs w:val="0"/>
        </w:rPr>
        <w:t>Summary of activities.</w:t>
      </w:r>
      <w:r w:rsidRPr="005C6884">
        <w:rPr>
          <w:rFonts w:ascii="Bookman Old Style" w:hAnsi="Bookman Old Style"/>
        </w:rPr>
        <w:t xml:space="preserve">  </w:t>
      </w:r>
      <w:r w:rsidR="00264DC3" w:rsidRPr="005C6884">
        <w:rPr>
          <w:rFonts w:ascii="Bookman Old Style" w:hAnsi="Bookman Old Style"/>
        </w:rPr>
        <w:t xml:space="preserve">The consultants would carry out, but not limited to, the </w:t>
      </w:r>
      <w:r w:rsidRPr="005C6884">
        <w:rPr>
          <w:rFonts w:ascii="Bookman Old Style" w:hAnsi="Bookman Old Style"/>
        </w:rPr>
        <w:t xml:space="preserve">following main </w:t>
      </w:r>
      <w:r w:rsidR="00264DC3" w:rsidRPr="005C6884">
        <w:rPr>
          <w:rFonts w:ascii="Bookman Old Style" w:hAnsi="Bookman Old Style"/>
        </w:rPr>
        <w:t>activities:</w:t>
      </w:r>
      <w:r w:rsidR="004C6525" w:rsidRPr="005C6884">
        <w:rPr>
          <w:rFonts w:ascii="Bookman Old Style" w:hAnsi="Bookman Old Style"/>
        </w:rPr>
        <w:t xml:space="preserve"> </w:t>
      </w:r>
    </w:p>
    <w:p w14:paraId="23C3ADA5" w14:textId="4C510525" w:rsidR="00ED104E" w:rsidRPr="005C6884" w:rsidRDefault="004C6525" w:rsidP="005C6884">
      <w:pPr>
        <w:pStyle w:val="Listbulletwithspacesbnpts"/>
        <w:numPr>
          <w:ilvl w:val="0"/>
          <w:numId w:val="7"/>
        </w:numPr>
        <w:spacing w:before="0" w:after="0"/>
        <w:ind w:hanging="540"/>
        <w:jc w:val="both"/>
        <w:rPr>
          <w:rFonts w:ascii="Bookman Old Style" w:hAnsi="Bookman Old Style"/>
        </w:rPr>
      </w:pPr>
      <w:r w:rsidRPr="005C6884">
        <w:rPr>
          <w:rFonts w:ascii="Bookman Old Style" w:hAnsi="Bookman Old Style"/>
        </w:rPr>
        <w:t xml:space="preserve">Based on </w:t>
      </w:r>
      <w:r w:rsidR="00264DC3" w:rsidRPr="005C6884">
        <w:rPr>
          <w:rFonts w:ascii="Bookman Old Style" w:hAnsi="Bookman Old Style"/>
        </w:rPr>
        <w:t xml:space="preserve">information </w:t>
      </w:r>
      <w:r w:rsidRPr="005C6884">
        <w:rPr>
          <w:rFonts w:ascii="Bookman Old Style" w:hAnsi="Bookman Old Style"/>
        </w:rPr>
        <w:t xml:space="preserve">the already available, through surveys and </w:t>
      </w:r>
      <w:r w:rsidR="00FF202F" w:rsidRPr="005C6884">
        <w:rPr>
          <w:rFonts w:ascii="Bookman Old Style" w:hAnsi="Bookman Old Style"/>
        </w:rPr>
        <w:t xml:space="preserve">consultations with the key stakeholders, such as KP Government, District Administration, local people and other stakeholders, determine and define technical, architectural, land scaping, and use requirements of  all </w:t>
      </w:r>
      <w:r w:rsidR="00FC36C6" w:rsidRPr="005C6884">
        <w:rPr>
          <w:rFonts w:ascii="Bookman Old Style" w:hAnsi="Bookman Old Style"/>
        </w:rPr>
        <w:t xml:space="preserve">district and tehsil level administrative buildings and complexes, </w:t>
      </w:r>
      <w:r w:rsidR="00FF202F" w:rsidRPr="005C6884">
        <w:rPr>
          <w:rFonts w:ascii="Bookman Old Style" w:hAnsi="Bookman Old Style"/>
        </w:rPr>
        <w:t>offices, residences, conference facilities and other infrastructure and facilities required as well as equipment, electro-mechanical internet, information systems  at each of the district and tehsil covered under the Project</w:t>
      </w:r>
      <w:r w:rsidR="00FC36C6" w:rsidRPr="005C6884">
        <w:rPr>
          <w:rFonts w:ascii="Bookman Old Style" w:hAnsi="Bookman Old Style"/>
        </w:rPr>
        <w:t xml:space="preserve">.  </w:t>
      </w:r>
    </w:p>
    <w:p w14:paraId="73CD2927" w14:textId="47A7A5FA" w:rsidR="00FC36C6" w:rsidRPr="005C6884" w:rsidRDefault="00FC36C6" w:rsidP="005C6884">
      <w:pPr>
        <w:pStyle w:val="Listbulletwithspacesbnpts"/>
        <w:numPr>
          <w:ilvl w:val="0"/>
          <w:numId w:val="7"/>
        </w:numPr>
        <w:spacing w:before="0" w:after="0"/>
        <w:ind w:hanging="540"/>
        <w:jc w:val="both"/>
        <w:rPr>
          <w:rFonts w:ascii="Bookman Old Style" w:hAnsi="Bookman Old Style"/>
        </w:rPr>
      </w:pPr>
      <w:r w:rsidRPr="005C6884">
        <w:rPr>
          <w:rFonts w:ascii="Bookman Old Style" w:hAnsi="Bookman Old Style"/>
        </w:rPr>
        <w:t>Similarly based on the already available information and consultations with the stakeholders determine and define the needs for the road infrastructure connecting these complexes and/or key and important roads needed in the merged areas</w:t>
      </w:r>
      <w:r w:rsidR="004F4F3B" w:rsidRPr="005C6884">
        <w:rPr>
          <w:rFonts w:ascii="Bookman Old Style" w:hAnsi="Bookman Old Style"/>
        </w:rPr>
        <w:t>.</w:t>
      </w:r>
    </w:p>
    <w:p w14:paraId="6E58A756" w14:textId="182EB184" w:rsidR="00ED104E" w:rsidRPr="005C6884" w:rsidRDefault="00804E4F" w:rsidP="005C6884">
      <w:pPr>
        <w:pStyle w:val="Listbulletwithspacesbnpts"/>
        <w:numPr>
          <w:ilvl w:val="0"/>
          <w:numId w:val="7"/>
        </w:numPr>
        <w:spacing w:before="0" w:after="0"/>
        <w:ind w:hanging="540"/>
        <w:jc w:val="both"/>
        <w:rPr>
          <w:rFonts w:ascii="Bookman Old Style" w:hAnsi="Bookman Old Style"/>
        </w:rPr>
      </w:pPr>
      <w:r w:rsidRPr="005C6884">
        <w:rPr>
          <w:rFonts w:ascii="Bookman Old Style" w:hAnsi="Bookman Old Style"/>
        </w:rPr>
        <w:t>After reaching shared understanding of the conceptual designs as determined in (</w:t>
      </w:r>
      <w:proofErr w:type="spellStart"/>
      <w:r w:rsidRPr="005C6884">
        <w:rPr>
          <w:rFonts w:ascii="Bookman Old Style" w:hAnsi="Bookman Old Style"/>
        </w:rPr>
        <w:t>i</w:t>
      </w:r>
      <w:proofErr w:type="spellEnd"/>
      <w:r w:rsidRPr="005C6884">
        <w:rPr>
          <w:rFonts w:ascii="Bookman Old Style" w:hAnsi="Bookman Old Style"/>
        </w:rPr>
        <w:t xml:space="preserve">) and (ii), with all stakeholders, including consultations and dissemination workshop, as appropriate, and obtaining </w:t>
      </w:r>
      <w:r w:rsidR="00F05CC6" w:rsidRPr="005C6884">
        <w:rPr>
          <w:rFonts w:ascii="Bookman Old Style" w:hAnsi="Bookman Old Style"/>
        </w:rPr>
        <w:t>necessary</w:t>
      </w:r>
      <w:r w:rsidRPr="005C6884">
        <w:rPr>
          <w:rFonts w:ascii="Bookman Old Style" w:hAnsi="Bookman Old Style"/>
        </w:rPr>
        <w:t xml:space="preserve"> approvals, Consultants will prepare feasibility and </w:t>
      </w:r>
      <w:r w:rsidR="004C6525" w:rsidRPr="005C6884">
        <w:rPr>
          <w:rFonts w:ascii="Bookman Old Style" w:hAnsi="Bookman Old Style"/>
        </w:rPr>
        <w:t xml:space="preserve">detailed designs (architectural &amp; structural designs, cost estimates &amp; BOQs and specifications including other social and environmental reports where required, ready for bidding) and bidding documents and support in </w:t>
      </w:r>
      <w:r w:rsidR="00FF202F" w:rsidRPr="005C6884">
        <w:rPr>
          <w:rFonts w:ascii="Bookman Old Style" w:hAnsi="Bookman Old Style"/>
        </w:rPr>
        <w:t xml:space="preserve">procurement </w:t>
      </w:r>
      <w:r w:rsidR="004C6525" w:rsidRPr="005C6884">
        <w:rPr>
          <w:rFonts w:ascii="Bookman Old Style" w:hAnsi="Bookman Old Style"/>
        </w:rPr>
        <w:t>process together with bid evaluation for different infrastructure packages</w:t>
      </w:r>
      <w:r w:rsidR="00BC7668">
        <w:rPr>
          <w:rFonts w:ascii="Bookman Old Style" w:hAnsi="Bookman Old Style"/>
        </w:rPr>
        <w:t>.</w:t>
      </w:r>
    </w:p>
    <w:p w14:paraId="11A655C3" w14:textId="4DE0A5DB" w:rsidR="00ED104E" w:rsidRPr="005C6884" w:rsidRDefault="004C6525" w:rsidP="005C6884">
      <w:pPr>
        <w:pStyle w:val="Listbulletwithspacesbnpts"/>
        <w:numPr>
          <w:ilvl w:val="0"/>
          <w:numId w:val="7"/>
        </w:numPr>
        <w:spacing w:before="0" w:after="0"/>
        <w:ind w:hanging="540"/>
        <w:jc w:val="both"/>
        <w:rPr>
          <w:rFonts w:ascii="Bookman Old Style" w:hAnsi="Bookman Old Style"/>
        </w:rPr>
      </w:pPr>
      <w:r w:rsidRPr="005C6884">
        <w:rPr>
          <w:rFonts w:ascii="Bookman Old Style" w:hAnsi="Bookman Old Style"/>
        </w:rPr>
        <w:t xml:space="preserve">Construction supervision of </w:t>
      </w:r>
      <w:r w:rsidR="007B6C17" w:rsidRPr="005C6884">
        <w:rPr>
          <w:rFonts w:ascii="Bookman Old Style" w:hAnsi="Bookman Old Style"/>
        </w:rPr>
        <w:t xml:space="preserve">the </w:t>
      </w:r>
      <w:r w:rsidR="00FF202F" w:rsidRPr="005C6884">
        <w:rPr>
          <w:rFonts w:ascii="Bookman Old Style" w:hAnsi="Bookman Old Style"/>
        </w:rPr>
        <w:t xml:space="preserve">works, good and services to be provided under this component of the Project.  </w:t>
      </w:r>
      <w:r w:rsidR="00264DC3" w:rsidRPr="005C6884">
        <w:rPr>
          <w:rFonts w:ascii="Bookman Old Style" w:hAnsi="Bookman Old Style"/>
        </w:rPr>
        <w:t xml:space="preserve">The </w:t>
      </w:r>
      <w:r w:rsidRPr="005C6884">
        <w:rPr>
          <w:rFonts w:ascii="Bookman Old Style" w:hAnsi="Bookman Old Style"/>
        </w:rPr>
        <w:t xml:space="preserve">Consultant will be designated as “ the Engineer / Project Manager” </w:t>
      </w:r>
      <w:r w:rsidR="00F05CC6" w:rsidRPr="005C6884">
        <w:rPr>
          <w:rFonts w:ascii="Bookman Old Style" w:hAnsi="Bookman Old Style"/>
          <w:i/>
          <w:iCs/>
        </w:rPr>
        <w:t>(while Employer will be Project Director nominated by C&amp;W)</w:t>
      </w:r>
      <w:r w:rsidR="00F05CC6" w:rsidRPr="005C6884">
        <w:rPr>
          <w:rFonts w:ascii="Bookman Old Style" w:hAnsi="Bookman Old Style"/>
        </w:rPr>
        <w:t xml:space="preserve">, </w:t>
      </w:r>
      <w:r w:rsidRPr="005C6884">
        <w:rPr>
          <w:rFonts w:ascii="Bookman Old Style" w:hAnsi="Bookman Old Style"/>
        </w:rPr>
        <w:t>under civil works contracts</w:t>
      </w:r>
      <w:r w:rsidR="00504F03" w:rsidRPr="005C6884">
        <w:rPr>
          <w:rFonts w:ascii="Bookman Old Style" w:hAnsi="Bookman Old Style"/>
        </w:rPr>
        <w:t xml:space="preserve"> and carry out related/required studies and prepare reports, including but not limited to the environment, social and OHS studies and reports</w:t>
      </w:r>
      <w:r w:rsidR="00BC7668">
        <w:rPr>
          <w:rFonts w:ascii="Bookman Old Style" w:hAnsi="Bookman Old Style"/>
        </w:rPr>
        <w:t>.</w:t>
      </w:r>
    </w:p>
    <w:p w14:paraId="7D65025A" w14:textId="701ED584" w:rsidR="00ED104E" w:rsidRPr="005C6884" w:rsidRDefault="004C6525" w:rsidP="005C6884">
      <w:pPr>
        <w:pStyle w:val="Listbulletwithspacesbnpts"/>
        <w:numPr>
          <w:ilvl w:val="0"/>
          <w:numId w:val="7"/>
        </w:numPr>
        <w:spacing w:before="0" w:after="0"/>
        <w:ind w:hanging="540"/>
        <w:jc w:val="both"/>
        <w:rPr>
          <w:rFonts w:ascii="Bookman Old Style" w:hAnsi="Bookman Old Style"/>
        </w:rPr>
      </w:pPr>
      <w:r w:rsidRPr="005C6884">
        <w:rPr>
          <w:rFonts w:ascii="Bookman Old Style" w:hAnsi="Bookman Old Style"/>
        </w:rPr>
        <w:t xml:space="preserve">Prepare the Operations and Maintenance </w:t>
      </w:r>
      <w:r w:rsidR="00FC36C6" w:rsidRPr="005C6884">
        <w:rPr>
          <w:rFonts w:ascii="Bookman Old Style" w:hAnsi="Bookman Old Style"/>
        </w:rPr>
        <w:t xml:space="preserve">(O&amp;M) </w:t>
      </w:r>
      <w:r w:rsidRPr="005C6884">
        <w:rPr>
          <w:rFonts w:ascii="Bookman Old Style" w:hAnsi="Bookman Old Style"/>
        </w:rPr>
        <w:t xml:space="preserve">manual for the construction of </w:t>
      </w:r>
      <w:r w:rsidR="00BC7668" w:rsidRPr="00BC7668">
        <w:rPr>
          <w:rFonts w:ascii="Bookman Old Style" w:hAnsi="Bookman Old Style"/>
        </w:rPr>
        <w:t>works and</w:t>
      </w:r>
      <w:r w:rsidRPr="005C6884">
        <w:rPr>
          <w:rFonts w:ascii="Bookman Old Style" w:hAnsi="Bookman Old Style"/>
        </w:rPr>
        <w:t xml:space="preserve"> provide training for care and maintenance of the completed </w:t>
      </w:r>
      <w:r w:rsidRPr="005C6884">
        <w:rPr>
          <w:rFonts w:ascii="Bookman Old Style" w:hAnsi="Bookman Old Style"/>
        </w:rPr>
        <w:lastRenderedPageBreak/>
        <w:t xml:space="preserve">infrastructure projects to relevant staff in line departments overseeing the infrastructure </w:t>
      </w:r>
      <w:r w:rsidR="00BC7668" w:rsidRPr="00BC7668">
        <w:rPr>
          <w:rFonts w:ascii="Bookman Old Style" w:hAnsi="Bookman Old Style"/>
        </w:rPr>
        <w:t>assets.</w:t>
      </w:r>
    </w:p>
    <w:p w14:paraId="0C034A30" w14:textId="77777777" w:rsidR="00ED104E" w:rsidRPr="005C6884" w:rsidRDefault="004C6525" w:rsidP="005C6884">
      <w:pPr>
        <w:pStyle w:val="Listbulletwithspacesbnpts"/>
        <w:numPr>
          <w:ilvl w:val="0"/>
          <w:numId w:val="7"/>
        </w:numPr>
        <w:spacing w:before="0" w:after="0"/>
        <w:ind w:hanging="540"/>
        <w:jc w:val="both"/>
        <w:rPr>
          <w:rFonts w:ascii="Bookman Old Style" w:hAnsi="Bookman Old Style"/>
        </w:rPr>
      </w:pPr>
      <w:r w:rsidRPr="005C6884">
        <w:rPr>
          <w:rFonts w:ascii="Bookman Old Style" w:hAnsi="Bookman Old Style"/>
        </w:rPr>
        <w:t>Project management support, assistance to the GoKP in the institutional setup for project implementation, technical assistance, training, setting up of project offices at the district level, support in project implementation and procurement planning, carrying out procurement, financial management, contract management, etc.</w:t>
      </w:r>
    </w:p>
    <w:p w14:paraId="3F3209B7" w14:textId="3D64801D" w:rsidR="00ED104E" w:rsidRPr="005C6884" w:rsidRDefault="00ED104E" w:rsidP="005C6884">
      <w:pPr>
        <w:pStyle w:val="Listbulletwithspacesbnpts"/>
        <w:numPr>
          <w:ilvl w:val="0"/>
          <w:numId w:val="7"/>
        </w:numPr>
        <w:spacing w:before="0" w:after="0"/>
        <w:ind w:hanging="540"/>
        <w:jc w:val="both"/>
        <w:rPr>
          <w:rFonts w:ascii="Bookman Old Style" w:hAnsi="Bookman Old Style"/>
        </w:rPr>
      </w:pPr>
      <w:r w:rsidRPr="005C6884">
        <w:rPr>
          <w:rFonts w:ascii="Bookman Old Style" w:hAnsi="Bookman Old Style"/>
        </w:rPr>
        <w:t xml:space="preserve">Develop an information system GIS based, as well as a system for supervising and monitoring construction and project activities remotely through the internet connection and systems etc. and </w:t>
      </w:r>
    </w:p>
    <w:p w14:paraId="26A157A1" w14:textId="69F22D6D" w:rsidR="00264DC3" w:rsidRDefault="00264DC3" w:rsidP="00A1504D">
      <w:pPr>
        <w:pStyle w:val="Listbulletwithspacesbnpts"/>
        <w:numPr>
          <w:ilvl w:val="0"/>
          <w:numId w:val="7"/>
        </w:numPr>
        <w:spacing w:before="0" w:after="0"/>
        <w:ind w:hanging="540"/>
        <w:jc w:val="both"/>
        <w:rPr>
          <w:rFonts w:ascii="Bookman Old Style" w:hAnsi="Bookman Old Style"/>
        </w:rPr>
      </w:pPr>
      <w:r w:rsidRPr="005C6884">
        <w:rPr>
          <w:rFonts w:ascii="Bookman Old Style" w:hAnsi="Bookman Old Style"/>
        </w:rPr>
        <w:t>Ensure full compliance with the World Bank’s Procurement Regulations and Environment and Social Standards, including the preparation of site specific environmental and social screening and assessments, environmental and social impact assessments (EIA and SIA) and Resettlement Action Plan (RAP), Labor Management Plans (LMP), in line with the project’s Environment and Social Management Framework (ESMF)</w:t>
      </w:r>
      <w:r w:rsidR="00BC7668">
        <w:rPr>
          <w:rFonts w:ascii="Bookman Old Style" w:hAnsi="Bookman Old Style"/>
        </w:rPr>
        <w:t>.</w:t>
      </w:r>
    </w:p>
    <w:p w14:paraId="6D83C878" w14:textId="77777777" w:rsidR="00BC7668" w:rsidRPr="006200ED" w:rsidRDefault="00BC7668" w:rsidP="005C6884">
      <w:pPr>
        <w:pStyle w:val="Body"/>
        <w:spacing w:before="0" w:after="0"/>
        <w:jc w:val="both"/>
      </w:pPr>
    </w:p>
    <w:p w14:paraId="69E1B40A" w14:textId="1F29F4E3" w:rsidR="00F05CC6" w:rsidRDefault="00F05CC6" w:rsidP="005C6884">
      <w:pPr>
        <w:pStyle w:val="Body"/>
        <w:spacing w:before="0" w:after="0"/>
        <w:jc w:val="both"/>
        <w:rPr>
          <w:rFonts w:ascii="Bookman Old Style" w:hAnsi="Bookman Old Style"/>
          <w:lang w:val="en-GB"/>
        </w:rPr>
      </w:pPr>
      <w:r w:rsidRPr="005C6884">
        <w:rPr>
          <w:rFonts w:ascii="Bookman Old Style" w:hAnsi="Bookman Old Style"/>
          <w:lang w:val="en-GB"/>
        </w:rPr>
        <w:t xml:space="preserve">Preparation of Mid Term Review and Project Completion Reports, including assessment of completion of project results and objectives. </w:t>
      </w:r>
    </w:p>
    <w:p w14:paraId="49C8032F" w14:textId="77777777" w:rsidR="00BC7668" w:rsidRPr="005C6884" w:rsidRDefault="00BC7668" w:rsidP="005C6884">
      <w:pPr>
        <w:pStyle w:val="Body"/>
        <w:spacing w:before="0" w:after="0"/>
        <w:jc w:val="both"/>
        <w:rPr>
          <w:rFonts w:ascii="Bookman Old Style" w:hAnsi="Bookman Old Style"/>
          <w:bCs w:val="0"/>
        </w:rPr>
      </w:pPr>
    </w:p>
    <w:p w14:paraId="19C26510" w14:textId="418D24B4" w:rsidR="004C6525"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Detailed Scope of Work:</w:t>
      </w:r>
      <w:r w:rsidR="00264DC3" w:rsidRPr="005C6884">
        <w:rPr>
          <w:rFonts w:ascii="Bookman Old Style" w:hAnsi="Bookman Old Style"/>
          <w:b/>
        </w:rPr>
        <w:t xml:space="preserve"> </w:t>
      </w:r>
      <w:r w:rsidRPr="005C6884">
        <w:rPr>
          <w:rFonts w:ascii="Bookman Old Style" w:hAnsi="Bookman Old Style"/>
        </w:rPr>
        <w:t xml:space="preserve">The activities and scope of work will include, but are not limited to, the following tasks: </w:t>
      </w:r>
    </w:p>
    <w:p w14:paraId="0D86A354" w14:textId="77777777" w:rsidR="00BC7668" w:rsidRPr="005C6884" w:rsidRDefault="00BC7668" w:rsidP="005C6884">
      <w:pPr>
        <w:pStyle w:val="Body"/>
        <w:spacing w:before="0" w:after="0"/>
        <w:jc w:val="both"/>
        <w:rPr>
          <w:rFonts w:ascii="Bookman Old Style" w:hAnsi="Bookman Old Style"/>
        </w:rPr>
      </w:pPr>
    </w:p>
    <w:p w14:paraId="4725E2ED" w14:textId="0BE6B427" w:rsidR="004C6525" w:rsidRDefault="004C6525" w:rsidP="00A1504D">
      <w:pPr>
        <w:rPr>
          <w:rFonts w:ascii="Bookman Old Style" w:hAnsi="Bookman Old Style"/>
          <w:b/>
          <w:szCs w:val="22"/>
          <w:u w:val="single"/>
        </w:rPr>
      </w:pPr>
      <w:r w:rsidRPr="005C6884">
        <w:rPr>
          <w:rFonts w:ascii="Bookman Old Style" w:hAnsi="Bookman Old Style"/>
          <w:b/>
          <w:szCs w:val="22"/>
          <w:u w:val="single"/>
        </w:rPr>
        <w:t xml:space="preserve">Task </w:t>
      </w:r>
      <w:r w:rsidR="00264DC3" w:rsidRPr="005C6884">
        <w:rPr>
          <w:rFonts w:ascii="Bookman Old Style" w:hAnsi="Bookman Old Style"/>
          <w:b/>
          <w:szCs w:val="22"/>
          <w:u w:val="single"/>
        </w:rPr>
        <w:t>A</w:t>
      </w:r>
      <w:r w:rsidRPr="005C6884">
        <w:rPr>
          <w:rFonts w:ascii="Bookman Old Style" w:hAnsi="Bookman Old Style"/>
          <w:b/>
          <w:szCs w:val="22"/>
          <w:u w:val="single"/>
        </w:rPr>
        <w:t xml:space="preserve">: </w:t>
      </w:r>
      <w:r w:rsidR="00264DC3" w:rsidRPr="005C6884">
        <w:rPr>
          <w:rFonts w:ascii="Bookman Old Style" w:hAnsi="Bookman Old Style"/>
          <w:b/>
          <w:szCs w:val="22"/>
          <w:u w:val="single"/>
        </w:rPr>
        <w:t>Needs Assessment, detailed layout, architectural, and structural Design</w:t>
      </w:r>
    </w:p>
    <w:p w14:paraId="0EB22192" w14:textId="77777777" w:rsidR="00BC7668" w:rsidRPr="005C6884" w:rsidRDefault="00BC7668" w:rsidP="00A1504D">
      <w:pPr>
        <w:rPr>
          <w:rFonts w:ascii="Bookman Old Style" w:hAnsi="Bookman Old Style"/>
          <w:b/>
          <w:szCs w:val="22"/>
          <w:u w:val="single"/>
        </w:rPr>
      </w:pPr>
    </w:p>
    <w:p w14:paraId="6A61D382" w14:textId="77777777" w:rsidR="00E171E5" w:rsidRPr="005C6884" w:rsidRDefault="00264DC3" w:rsidP="005C6884">
      <w:pPr>
        <w:pStyle w:val="Body"/>
        <w:spacing w:before="0" w:after="0"/>
        <w:jc w:val="both"/>
        <w:rPr>
          <w:rFonts w:ascii="Bookman Old Style" w:hAnsi="Bookman Old Style"/>
        </w:rPr>
      </w:pPr>
      <w:r w:rsidRPr="005C6884">
        <w:rPr>
          <w:rFonts w:ascii="Bookman Old Style" w:hAnsi="Bookman Old Style"/>
          <w:b/>
        </w:rPr>
        <w:t>Task A1</w:t>
      </w:r>
      <w:r w:rsidR="004C2072" w:rsidRPr="005C6884">
        <w:rPr>
          <w:rFonts w:ascii="Bookman Old Style" w:hAnsi="Bookman Old Style"/>
          <w:b/>
        </w:rPr>
        <w:t>:</w:t>
      </w:r>
      <w:r w:rsidRPr="005C6884">
        <w:rPr>
          <w:rFonts w:ascii="Bookman Old Style" w:hAnsi="Bookman Old Style"/>
          <w:b/>
        </w:rPr>
        <w:t xml:space="preserve"> </w:t>
      </w:r>
      <w:r w:rsidR="00725060" w:rsidRPr="005C6884">
        <w:rPr>
          <w:rFonts w:ascii="Bookman Old Style" w:hAnsi="Bookman Old Style"/>
          <w:b/>
        </w:rPr>
        <w:t xml:space="preserve">Needs </w:t>
      </w:r>
      <w:r w:rsidRPr="005C6884">
        <w:rPr>
          <w:rFonts w:ascii="Bookman Old Style" w:hAnsi="Bookman Old Style"/>
          <w:b/>
        </w:rPr>
        <w:t>A</w:t>
      </w:r>
      <w:r w:rsidR="00725060" w:rsidRPr="005C6884">
        <w:rPr>
          <w:rFonts w:ascii="Bookman Old Style" w:hAnsi="Bookman Old Style"/>
          <w:b/>
        </w:rPr>
        <w:t>ssessment</w:t>
      </w:r>
      <w:r w:rsidRPr="005C6884">
        <w:rPr>
          <w:rFonts w:ascii="Bookman Old Style" w:hAnsi="Bookman Old Style"/>
          <w:b/>
        </w:rPr>
        <w:t xml:space="preserve"> and overall Layout and Architectural Design</w:t>
      </w:r>
      <w:r w:rsidR="004C6525" w:rsidRPr="005C6884">
        <w:rPr>
          <w:rFonts w:ascii="Bookman Old Style" w:hAnsi="Bookman Old Style"/>
        </w:rPr>
        <w:t xml:space="preserve">: </w:t>
      </w:r>
    </w:p>
    <w:p w14:paraId="7DCABBD9" w14:textId="57DEF90C" w:rsidR="0086293C" w:rsidRPr="005C6884" w:rsidRDefault="004C6525" w:rsidP="005C6884">
      <w:pPr>
        <w:pStyle w:val="Body"/>
        <w:numPr>
          <w:ilvl w:val="3"/>
          <w:numId w:val="6"/>
        </w:numPr>
        <w:spacing w:before="0" w:after="0"/>
        <w:ind w:hanging="720"/>
        <w:jc w:val="both"/>
        <w:rPr>
          <w:rFonts w:ascii="Bookman Old Style" w:hAnsi="Bookman Old Style"/>
        </w:rPr>
      </w:pPr>
      <w:r w:rsidRPr="005C6884">
        <w:rPr>
          <w:rFonts w:ascii="Bookman Old Style" w:hAnsi="Bookman Old Style"/>
        </w:rPr>
        <w:t xml:space="preserve">The Consultants will review and make use of all </w:t>
      </w:r>
      <w:r w:rsidR="00BA4C3D" w:rsidRPr="005C6884">
        <w:rPr>
          <w:rFonts w:ascii="Bookman Old Style" w:hAnsi="Bookman Old Style"/>
        </w:rPr>
        <w:t xml:space="preserve">relevant and </w:t>
      </w:r>
      <w:r w:rsidRPr="005C6884">
        <w:rPr>
          <w:rFonts w:ascii="Bookman Old Style" w:hAnsi="Bookman Old Style"/>
        </w:rPr>
        <w:t xml:space="preserve">existing information </w:t>
      </w:r>
      <w:r w:rsidR="00BA4C3D" w:rsidRPr="005C6884">
        <w:rPr>
          <w:rFonts w:ascii="Bookman Old Style" w:hAnsi="Bookman Old Style"/>
        </w:rPr>
        <w:t xml:space="preserve">made </w:t>
      </w:r>
      <w:r w:rsidRPr="005C6884">
        <w:rPr>
          <w:rFonts w:ascii="Bookman Old Style" w:hAnsi="Bookman Old Style"/>
        </w:rPr>
        <w:t xml:space="preserve">available </w:t>
      </w:r>
      <w:r w:rsidR="00BA4C3D" w:rsidRPr="005C6884">
        <w:rPr>
          <w:rFonts w:ascii="Bookman Old Style" w:hAnsi="Bookman Old Style"/>
        </w:rPr>
        <w:t>by the Government of KP,</w:t>
      </w:r>
      <w:r w:rsidR="00ED104E" w:rsidRPr="005C6884">
        <w:rPr>
          <w:rFonts w:ascii="Bookman Old Style" w:hAnsi="Bookman Old Style"/>
        </w:rPr>
        <w:t xml:space="preserve"> its entities and stakeholders</w:t>
      </w:r>
      <w:r w:rsidR="00E1558E" w:rsidRPr="005C6884">
        <w:rPr>
          <w:rFonts w:ascii="Bookman Old Style" w:hAnsi="Bookman Old Style"/>
        </w:rPr>
        <w:t xml:space="preserve"> existing stock of building at district and carry out </w:t>
      </w:r>
      <w:r w:rsidR="004F4F3B" w:rsidRPr="005C6884">
        <w:rPr>
          <w:rFonts w:ascii="Bookman Old Style" w:hAnsi="Bookman Old Style"/>
        </w:rPr>
        <w:t>stakeholders’</w:t>
      </w:r>
      <w:r w:rsidR="00E1558E" w:rsidRPr="005C6884">
        <w:rPr>
          <w:rFonts w:ascii="Bookman Old Style" w:hAnsi="Bookman Old Style"/>
        </w:rPr>
        <w:t xml:space="preserve"> consultations and based that</w:t>
      </w:r>
      <w:r w:rsidR="004C2072" w:rsidRPr="005C6884">
        <w:rPr>
          <w:rFonts w:ascii="Bookman Old Style" w:hAnsi="Bookman Old Style"/>
        </w:rPr>
        <w:t>:</w:t>
      </w:r>
    </w:p>
    <w:p w14:paraId="1A2DFBC4" w14:textId="4C94CCC4" w:rsidR="0086293C" w:rsidRPr="005C6884" w:rsidRDefault="004C2072" w:rsidP="005C6884">
      <w:pPr>
        <w:pStyle w:val="Body"/>
        <w:numPr>
          <w:ilvl w:val="3"/>
          <w:numId w:val="6"/>
        </w:numPr>
        <w:spacing w:before="0" w:after="0"/>
        <w:ind w:hanging="720"/>
        <w:jc w:val="both"/>
        <w:rPr>
          <w:rFonts w:ascii="Bookman Old Style" w:hAnsi="Bookman Old Style"/>
        </w:rPr>
      </w:pPr>
      <w:r w:rsidRPr="005C6884">
        <w:rPr>
          <w:rFonts w:ascii="Bookman Old Style" w:hAnsi="Bookman Old Style"/>
        </w:rPr>
        <w:t xml:space="preserve">Determine and recommend best </w:t>
      </w:r>
      <w:r w:rsidR="002578D6" w:rsidRPr="005C6884">
        <w:rPr>
          <w:rFonts w:ascii="Bookman Old Style" w:hAnsi="Bookman Old Style"/>
        </w:rPr>
        <w:t>approach (new, retrofitting, upgrading, renovation, rehabilitation etc.)</w:t>
      </w:r>
      <w:r w:rsidR="00F05CC6" w:rsidRPr="005C6884">
        <w:rPr>
          <w:rFonts w:ascii="Bookman Old Style" w:hAnsi="Bookman Old Style"/>
        </w:rPr>
        <w:t xml:space="preserve"> and</w:t>
      </w:r>
      <w:r w:rsidR="00E1558E" w:rsidRPr="005C6884">
        <w:rPr>
          <w:rFonts w:ascii="Bookman Old Style" w:hAnsi="Bookman Old Style"/>
        </w:rPr>
        <w:t xml:space="preserve"> location of district and tehsil level administrative infrastructure and offices, residences and other associated facilities, </w:t>
      </w:r>
      <w:r w:rsidR="00E171E5" w:rsidRPr="005C6884">
        <w:rPr>
          <w:rFonts w:ascii="Bookman Old Style" w:hAnsi="Bookman Old Style"/>
        </w:rPr>
        <w:t xml:space="preserve">schools, </w:t>
      </w:r>
      <w:r w:rsidR="004F4F3B" w:rsidRPr="005C6884">
        <w:rPr>
          <w:rFonts w:ascii="Bookman Old Style" w:hAnsi="Bookman Old Style"/>
        </w:rPr>
        <w:t>childcare</w:t>
      </w:r>
      <w:r w:rsidR="00E171E5" w:rsidRPr="005C6884">
        <w:rPr>
          <w:rFonts w:ascii="Bookman Old Style" w:hAnsi="Bookman Old Style"/>
        </w:rPr>
        <w:t xml:space="preserve">, </w:t>
      </w:r>
      <w:r w:rsidR="004F4F3B" w:rsidRPr="005C6884">
        <w:rPr>
          <w:rFonts w:ascii="Bookman Old Style" w:hAnsi="Bookman Old Style"/>
        </w:rPr>
        <w:t>recreation facilities</w:t>
      </w:r>
      <w:r w:rsidR="00E171E5" w:rsidRPr="005C6884">
        <w:rPr>
          <w:rFonts w:ascii="Bookman Old Style" w:hAnsi="Bookman Old Style"/>
        </w:rPr>
        <w:t xml:space="preserve">, citizen service centers, </w:t>
      </w:r>
      <w:r w:rsidR="00E1558E" w:rsidRPr="005C6884">
        <w:rPr>
          <w:rFonts w:ascii="Bookman Old Style" w:hAnsi="Bookman Old Style"/>
        </w:rPr>
        <w:t>considering availability of land, connectivity, security and ease in access by citizens of the target areas</w:t>
      </w:r>
      <w:r w:rsidR="00F82B32">
        <w:rPr>
          <w:rFonts w:ascii="Bookman Old Style" w:hAnsi="Bookman Old Style"/>
        </w:rPr>
        <w:t>.</w:t>
      </w:r>
    </w:p>
    <w:p w14:paraId="3A2AF145" w14:textId="08BA54B5" w:rsidR="0086293C" w:rsidRPr="005C6884" w:rsidRDefault="00E1558E" w:rsidP="005C6884">
      <w:pPr>
        <w:pStyle w:val="Body"/>
        <w:numPr>
          <w:ilvl w:val="3"/>
          <w:numId w:val="6"/>
        </w:numPr>
        <w:spacing w:before="0" w:after="0"/>
        <w:ind w:hanging="720"/>
        <w:jc w:val="both"/>
        <w:rPr>
          <w:rFonts w:ascii="Bookman Old Style" w:hAnsi="Bookman Old Style"/>
        </w:rPr>
      </w:pPr>
      <w:r w:rsidRPr="005C6884">
        <w:rPr>
          <w:rFonts w:ascii="Bookman Old Style" w:hAnsi="Bookman Old Style"/>
        </w:rPr>
        <w:t>Determine overall layout, and design considering architectural, aesthetical, technical, climatic,</w:t>
      </w:r>
      <w:r w:rsidR="004C2072" w:rsidRPr="005C6884">
        <w:rPr>
          <w:rFonts w:ascii="Bookman Old Style" w:hAnsi="Bookman Old Style"/>
        </w:rPr>
        <w:t xml:space="preserve"> land scaping, </w:t>
      </w:r>
      <w:r w:rsidRPr="005C6884">
        <w:rPr>
          <w:rFonts w:ascii="Bookman Old Style" w:hAnsi="Bookman Old Style"/>
        </w:rPr>
        <w:t xml:space="preserve">citizen friendly use of these infrastructure and facilities and develop a </w:t>
      </w:r>
      <w:r w:rsidR="004C2072" w:rsidRPr="005C6884">
        <w:rPr>
          <w:rFonts w:ascii="Bookman Old Style" w:hAnsi="Bookman Old Style"/>
        </w:rPr>
        <w:t>standardized</w:t>
      </w:r>
      <w:r w:rsidRPr="005C6884">
        <w:rPr>
          <w:rFonts w:ascii="Bookman Old Style" w:hAnsi="Bookman Old Style"/>
        </w:rPr>
        <w:t xml:space="preserve"> modular </w:t>
      </w:r>
      <w:r w:rsidR="004C2072" w:rsidRPr="005C6884">
        <w:rPr>
          <w:rFonts w:ascii="Bookman Old Style" w:hAnsi="Bookman Old Style"/>
        </w:rPr>
        <w:t xml:space="preserve">design </w:t>
      </w:r>
      <w:r w:rsidRPr="005C6884">
        <w:rPr>
          <w:rFonts w:ascii="Bookman Old Style" w:hAnsi="Bookman Old Style"/>
        </w:rPr>
        <w:t xml:space="preserve">approach that can be </w:t>
      </w:r>
      <w:r w:rsidR="004C2072" w:rsidRPr="005C6884">
        <w:rPr>
          <w:rFonts w:ascii="Bookman Old Style" w:hAnsi="Bookman Old Style"/>
        </w:rPr>
        <w:t xml:space="preserve">adjusted/fitted to, </w:t>
      </w:r>
      <w:r w:rsidRPr="005C6884">
        <w:rPr>
          <w:rFonts w:ascii="Bookman Old Style" w:hAnsi="Bookman Old Style"/>
        </w:rPr>
        <w:t>increased</w:t>
      </w:r>
      <w:r w:rsidR="004F4F3B" w:rsidRPr="005C6884">
        <w:rPr>
          <w:rFonts w:ascii="Bookman Old Style" w:hAnsi="Bookman Old Style"/>
        </w:rPr>
        <w:t>,</w:t>
      </w:r>
      <w:r w:rsidRPr="005C6884">
        <w:rPr>
          <w:rFonts w:ascii="Bookman Old Style" w:hAnsi="Bookman Old Style"/>
        </w:rPr>
        <w:t xml:space="preserve"> or decreased in size depending upon the extent of the requirements, availability of site and other constraints</w:t>
      </w:r>
      <w:r w:rsidR="004C2072" w:rsidRPr="005C6884">
        <w:rPr>
          <w:rFonts w:ascii="Bookman Old Style" w:hAnsi="Bookman Old Style"/>
        </w:rPr>
        <w:t xml:space="preserve"> for each </w:t>
      </w:r>
      <w:r w:rsidR="004F4F3B" w:rsidRPr="005C6884">
        <w:rPr>
          <w:rFonts w:ascii="Bookman Old Style" w:hAnsi="Bookman Old Style"/>
        </w:rPr>
        <w:t>location.</w:t>
      </w:r>
      <w:r w:rsidR="004C2072" w:rsidRPr="005C6884">
        <w:rPr>
          <w:rFonts w:ascii="Bookman Old Style" w:hAnsi="Bookman Old Style"/>
        </w:rPr>
        <w:t xml:space="preserve"> </w:t>
      </w:r>
    </w:p>
    <w:p w14:paraId="31F462AA" w14:textId="6F5055F4" w:rsidR="0086293C" w:rsidRPr="005C6884" w:rsidRDefault="004C2072" w:rsidP="005C6884">
      <w:pPr>
        <w:pStyle w:val="Body"/>
        <w:numPr>
          <w:ilvl w:val="3"/>
          <w:numId w:val="6"/>
        </w:numPr>
        <w:spacing w:before="0" w:after="0"/>
        <w:ind w:hanging="720"/>
        <w:jc w:val="both"/>
        <w:rPr>
          <w:rFonts w:ascii="Bookman Old Style" w:hAnsi="Bookman Old Style"/>
        </w:rPr>
      </w:pPr>
      <w:r w:rsidRPr="005C6884">
        <w:rPr>
          <w:rFonts w:ascii="Bookman Old Style" w:hAnsi="Bookman Old Style"/>
        </w:rPr>
        <w:t xml:space="preserve">Prepare drawings of all the facilities to be constructed and models and carry out consultations and feedback workshops and seminar to engage and get feedback of all </w:t>
      </w:r>
      <w:r w:rsidR="004F4F3B" w:rsidRPr="005C6884">
        <w:rPr>
          <w:rFonts w:ascii="Bookman Old Style" w:hAnsi="Bookman Old Style"/>
        </w:rPr>
        <w:t>stakeholders.</w:t>
      </w:r>
      <w:r w:rsidRPr="005C6884">
        <w:rPr>
          <w:rFonts w:ascii="Bookman Old Style" w:hAnsi="Bookman Old Style"/>
        </w:rPr>
        <w:t xml:space="preserve"> </w:t>
      </w:r>
    </w:p>
    <w:p w14:paraId="311A5ADA" w14:textId="209B9E0E" w:rsidR="0086293C" w:rsidRPr="005C6884" w:rsidRDefault="004C2072" w:rsidP="005C6884">
      <w:pPr>
        <w:pStyle w:val="Body"/>
        <w:numPr>
          <w:ilvl w:val="3"/>
          <w:numId w:val="6"/>
        </w:numPr>
        <w:spacing w:before="0" w:after="0"/>
        <w:ind w:hanging="720"/>
        <w:jc w:val="both"/>
        <w:rPr>
          <w:rFonts w:ascii="Bookman Old Style" w:hAnsi="Bookman Old Style"/>
        </w:rPr>
      </w:pPr>
      <w:r w:rsidRPr="005C6884">
        <w:rPr>
          <w:rFonts w:ascii="Bookman Old Style" w:hAnsi="Bookman Old Style"/>
        </w:rPr>
        <w:t>Based on the feedback finalize the design of the facilities at each site along with</w:t>
      </w:r>
      <w:r w:rsidR="00ED104E" w:rsidRPr="005C6884">
        <w:rPr>
          <w:rFonts w:ascii="Bookman Old Style" w:hAnsi="Bookman Old Style"/>
        </w:rPr>
        <w:t xml:space="preserve"> </w:t>
      </w:r>
      <w:r w:rsidR="00E171E5" w:rsidRPr="005C6884">
        <w:rPr>
          <w:rFonts w:ascii="Bookman Old Style" w:hAnsi="Bookman Old Style"/>
        </w:rPr>
        <w:t xml:space="preserve">required connectivity (including access road if needed) and other </w:t>
      </w:r>
      <w:r w:rsidRPr="005C6884">
        <w:rPr>
          <w:rFonts w:ascii="Bookman Old Style" w:hAnsi="Bookman Old Style"/>
        </w:rPr>
        <w:t>electrical, mechanical and information system, furnishing and furniture requirements that would be required for use of these all facilities in effective and productive manner.</w:t>
      </w:r>
    </w:p>
    <w:p w14:paraId="160A64D6" w14:textId="77FE74AE" w:rsidR="00E171E5" w:rsidRPr="005C6884" w:rsidRDefault="004C2072" w:rsidP="005C6884">
      <w:pPr>
        <w:pStyle w:val="Body"/>
        <w:numPr>
          <w:ilvl w:val="3"/>
          <w:numId w:val="6"/>
        </w:numPr>
        <w:spacing w:before="0" w:after="0"/>
        <w:ind w:hanging="720"/>
        <w:jc w:val="both"/>
        <w:rPr>
          <w:rFonts w:ascii="Bookman Old Style" w:hAnsi="Bookman Old Style"/>
        </w:rPr>
      </w:pPr>
      <w:r w:rsidRPr="005C6884">
        <w:rPr>
          <w:rFonts w:ascii="Bookman Old Style" w:hAnsi="Bookman Old Style"/>
        </w:rPr>
        <w:t>Propose implementation approach to develop all these facilities</w:t>
      </w:r>
      <w:r w:rsidR="00E171E5" w:rsidRPr="005C6884">
        <w:rPr>
          <w:rFonts w:ascii="Bookman Old Style" w:hAnsi="Bookman Old Style"/>
        </w:rPr>
        <w:t xml:space="preserve">, optimal contract packing, procurement procedures and construction supervision </w:t>
      </w:r>
      <w:r w:rsidR="004F4F3B" w:rsidRPr="005C6884">
        <w:rPr>
          <w:rFonts w:ascii="Bookman Old Style" w:hAnsi="Bookman Old Style"/>
        </w:rPr>
        <w:t>arrangements.</w:t>
      </w:r>
    </w:p>
    <w:p w14:paraId="058727C2" w14:textId="77CF1C49" w:rsidR="00BC7668" w:rsidRDefault="00C321EE" w:rsidP="00A1504D">
      <w:pPr>
        <w:pStyle w:val="Body"/>
        <w:numPr>
          <w:ilvl w:val="3"/>
          <w:numId w:val="6"/>
        </w:numPr>
        <w:spacing w:before="0" w:after="0"/>
        <w:ind w:hanging="720"/>
        <w:jc w:val="both"/>
        <w:rPr>
          <w:rFonts w:ascii="Bookman Old Style" w:hAnsi="Bookman Old Style"/>
        </w:rPr>
      </w:pPr>
      <w:r w:rsidRPr="005C6884">
        <w:rPr>
          <w:rFonts w:ascii="Bookman Old Style" w:hAnsi="Bookman Old Style"/>
        </w:rPr>
        <w:t xml:space="preserve">Determine the connectivity of the administrative complexes, and requirements for connecting, roads, their upgradation to the level of access required for District and Tehsil HQ complexes, and other essential </w:t>
      </w:r>
      <w:r w:rsidR="00ED104E" w:rsidRPr="005C6884">
        <w:rPr>
          <w:rFonts w:ascii="Bookman Old Style" w:hAnsi="Bookman Old Style"/>
        </w:rPr>
        <w:t xml:space="preserve">and important </w:t>
      </w:r>
      <w:r w:rsidRPr="005C6884">
        <w:rPr>
          <w:rFonts w:ascii="Bookman Old Style" w:hAnsi="Bookman Old Style"/>
        </w:rPr>
        <w:t xml:space="preserve">roads </w:t>
      </w:r>
      <w:r w:rsidR="007C038F" w:rsidRPr="005C6884">
        <w:rPr>
          <w:rFonts w:ascii="Bookman Old Style" w:hAnsi="Bookman Old Style"/>
        </w:rPr>
        <w:t xml:space="preserve">(for which a </w:t>
      </w:r>
      <w:r w:rsidR="007C038F" w:rsidRPr="005C6884">
        <w:rPr>
          <w:rFonts w:ascii="Bookman Old Style" w:hAnsi="Bookman Old Style"/>
        </w:rPr>
        <w:lastRenderedPageBreak/>
        <w:t xml:space="preserve">detailed traffic analysis and pavement design will be required) </w:t>
      </w:r>
      <w:r w:rsidRPr="005C6884">
        <w:rPr>
          <w:rFonts w:ascii="Bookman Old Style" w:hAnsi="Bookman Old Style"/>
        </w:rPr>
        <w:t xml:space="preserve">required in these districts, and prepare a priority list and ranking for road network to be undertaken in phases allowing the availability of funds, i.e. priority 1 roads, priority 2, and priority </w:t>
      </w:r>
      <w:r w:rsidR="00A912C6" w:rsidRPr="005C6884">
        <w:rPr>
          <w:rFonts w:ascii="Bookman Old Style" w:hAnsi="Bookman Old Style"/>
        </w:rPr>
        <w:t>3 and so on.</w:t>
      </w:r>
    </w:p>
    <w:p w14:paraId="606C8C7F" w14:textId="5F7D1E12" w:rsidR="00C321EE" w:rsidRPr="005C6884" w:rsidRDefault="00C321EE" w:rsidP="005C6884">
      <w:pPr>
        <w:pStyle w:val="Body"/>
        <w:spacing w:before="0" w:after="0"/>
        <w:ind w:left="720"/>
        <w:jc w:val="both"/>
        <w:rPr>
          <w:rFonts w:ascii="Bookman Old Style" w:hAnsi="Bookman Old Style"/>
        </w:rPr>
      </w:pPr>
      <w:r w:rsidRPr="005C6884">
        <w:rPr>
          <w:rFonts w:ascii="Bookman Old Style" w:hAnsi="Bookman Old Style"/>
        </w:rPr>
        <w:t xml:space="preserve">     </w:t>
      </w:r>
    </w:p>
    <w:p w14:paraId="5C1175F0" w14:textId="5DF774A0" w:rsidR="004C6525" w:rsidRPr="005C6884" w:rsidRDefault="00E171E5" w:rsidP="00A1504D">
      <w:pPr>
        <w:jc w:val="both"/>
        <w:rPr>
          <w:rFonts w:ascii="Bookman Old Style" w:hAnsi="Bookman Old Style"/>
          <w:b/>
          <w:bCs/>
        </w:rPr>
      </w:pPr>
      <w:r w:rsidRPr="005C6884">
        <w:rPr>
          <w:rFonts w:ascii="Bookman Old Style" w:hAnsi="Bookman Old Style"/>
          <w:b/>
          <w:bCs/>
        </w:rPr>
        <w:t xml:space="preserve">Task A2: Preparation of Detailed Designs and Biding </w:t>
      </w:r>
      <w:r w:rsidR="004F4F3B" w:rsidRPr="005C6884">
        <w:rPr>
          <w:rFonts w:ascii="Bookman Old Style" w:hAnsi="Bookman Old Style"/>
          <w:b/>
          <w:bCs/>
        </w:rPr>
        <w:t>D</w:t>
      </w:r>
      <w:r w:rsidRPr="005C6884">
        <w:rPr>
          <w:rFonts w:ascii="Bookman Old Style" w:hAnsi="Bookman Old Style"/>
          <w:b/>
          <w:bCs/>
        </w:rPr>
        <w:t xml:space="preserve">ocuments. </w:t>
      </w:r>
      <w:r w:rsidR="004C6525" w:rsidRPr="005C6884">
        <w:rPr>
          <w:rFonts w:ascii="Bookman Old Style" w:hAnsi="Bookman Old Style"/>
          <w:b/>
          <w:bCs/>
        </w:rPr>
        <w:t xml:space="preserve"> </w:t>
      </w:r>
    </w:p>
    <w:p w14:paraId="07E5BE4B" w14:textId="79420107" w:rsidR="00E171E5" w:rsidRDefault="00E171E5" w:rsidP="00A1504D">
      <w:pPr>
        <w:pStyle w:val="Body"/>
        <w:numPr>
          <w:ilvl w:val="1"/>
          <w:numId w:val="1"/>
        </w:numPr>
        <w:spacing w:before="0" w:after="0"/>
        <w:ind w:left="0" w:firstLine="0"/>
        <w:jc w:val="both"/>
        <w:rPr>
          <w:rFonts w:ascii="Bookman Old Style" w:hAnsi="Bookman Old Style"/>
          <w:bCs w:val="0"/>
        </w:rPr>
      </w:pPr>
      <w:r w:rsidRPr="005C6884">
        <w:rPr>
          <w:rFonts w:ascii="Bookman Old Style" w:hAnsi="Bookman Old Style"/>
          <w:bCs w:val="0"/>
        </w:rPr>
        <w:t xml:space="preserve">The scope of work and activities under this Task would include, </w:t>
      </w:r>
      <w:r w:rsidR="004F4F3B" w:rsidRPr="005C6884">
        <w:rPr>
          <w:rFonts w:ascii="Bookman Old Style" w:hAnsi="Bookman Old Style"/>
          <w:bCs w:val="0"/>
        </w:rPr>
        <w:t>but</w:t>
      </w:r>
      <w:r w:rsidRPr="005C6884">
        <w:rPr>
          <w:rFonts w:ascii="Bookman Old Style" w:hAnsi="Bookman Old Style"/>
          <w:bCs w:val="0"/>
        </w:rPr>
        <w:t xml:space="preserve"> not limited to, the following:</w:t>
      </w:r>
    </w:p>
    <w:p w14:paraId="2AA01C91" w14:textId="77777777" w:rsidR="00BC7668" w:rsidRPr="005C6884" w:rsidRDefault="00BC7668" w:rsidP="005C6884">
      <w:pPr>
        <w:pStyle w:val="Body"/>
        <w:spacing w:before="0" w:after="0"/>
        <w:jc w:val="both"/>
        <w:rPr>
          <w:rFonts w:ascii="Bookman Old Style" w:hAnsi="Bookman Old Style"/>
          <w:bCs w:val="0"/>
        </w:rPr>
      </w:pPr>
    </w:p>
    <w:p w14:paraId="65757E0F" w14:textId="5CA335C2" w:rsidR="00A912C6" w:rsidRPr="00BC7668" w:rsidRDefault="004C6525" w:rsidP="00A1504D">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b/>
        </w:rPr>
        <w:t xml:space="preserve">Preparation of </w:t>
      </w:r>
      <w:r w:rsidR="00E171E5" w:rsidRPr="005C6884">
        <w:rPr>
          <w:rFonts w:ascii="Bookman Old Style" w:hAnsi="Bookman Old Style"/>
          <w:b/>
        </w:rPr>
        <w:t>detailed d</w:t>
      </w:r>
      <w:r w:rsidRPr="005C6884">
        <w:rPr>
          <w:rFonts w:ascii="Bookman Old Style" w:hAnsi="Bookman Old Style"/>
          <w:b/>
        </w:rPr>
        <w:t xml:space="preserve">esigns. </w:t>
      </w:r>
      <w:r w:rsidRPr="005C6884">
        <w:rPr>
          <w:rFonts w:ascii="Bookman Old Style" w:hAnsi="Bookman Old Style"/>
        </w:rPr>
        <w:t xml:space="preserve">Carry out detailed </w:t>
      </w:r>
      <w:r w:rsidR="00E171E5" w:rsidRPr="005C6884">
        <w:rPr>
          <w:rFonts w:ascii="Bookman Old Style" w:hAnsi="Bookman Old Style"/>
        </w:rPr>
        <w:t>l</w:t>
      </w:r>
      <w:r w:rsidRPr="005C6884">
        <w:rPr>
          <w:rFonts w:ascii="Bookman Old Style" w:hAnsi="Bookman Old Style"/>
        </w:rPr>
        <w:t>evel</w:t>
      </w:r>
      <w:r w:rsidR="002332E3" w:rsidRPr="005C6884">
        <w:rPr>
          <w:rFonts w:ascii="Bookman Old Style" w:hAnsi="Bookman Old Style"/>
        </w:rPr>
        <w:t xml:space="preserve"> designs </w:t>
      </w:r>
      <w:r w:rsidRPr="005C6884">
        <w:rPr>
          <w:rFonts w:ascii="Bookman Old Style" w:hAnsi="Bookman Old Style"/>
        </w:rPr>
        <w:t xml:space="preserve">for infrastructure for administrative facilities, including district </w:t>
      </w:r>
      <w:r w:rsidR="002332E3" w:rsidRPr="005C6884">
        <w:rPr>
          <w:rFonts w:ascii="Bookman Old Style" w:hAnsi="Bookman Old Style"/>
        </w:rPr>
        <w:t>complexes to house</w:t>
      </w:r>
      <w:r w:rsidR="008F56B5" w:rsidRPr="005C6884">
        <w:rPr>
          <w:rFonts w:ascii="Bookman Old Style" w:hAnsi="Bookman Old Style"/>
        </w:rPr>
        <w:t xml:space="preserve"> district administrative offices as well as</w:t>
      </w:r>
      <w:r w:rsidR="002332E3" w:rsidRPr="005C6884">
        <w:rPr>
          <w:rFonts w:ascii="Bookman Old Style" w:hAnsi="Bookman Old Style"/>
        </w:rPr>
        <w:t xml:space="preserve"> relevant line department office</w:t>
      </w:r>
      <w:r w:rsidR="008F56B5" w:rsidRPr="005C6884">
        <w:rPr>
          <w:rFonts w:ascii="Bookman Old Style" w:hAnsi="Bookman Old Style"/>
        </w:rPr>
        <w:t xml:space="preserve"> requirements</w:t>
      </w:r>
      <w:r w:rsidR="002332E3" w:rsidRPr="005C6884">
        <w:rPr>
          <w:rFonts w:ascii="Bookman Old Style" w:hAnsi="Bookman Old Style"/>
        </w:rPr>
        <w:t>, citizen service centers, and associated facilities (</w:t>
      </w:r>
      <w:r w:rsidR="004F4F3B" w:rsidRPr="005C6884">
        <w:rPr>
          <w:rFonts w:ascii="Bookman Old Style" w:hAnsi="Bookman Old Style"/>
        </w:rPr>
        <w:t>e.g.,</w:t>
      </w:r>
      <w:r w:rsidR="002332E3" w:rsidRPr="005C6884">
        <w:rPr>
          <w:rFonts w:ascii="Bookman Old Style" w:hAnsi="Bookman Old Style"/>
        </w:rPr>
        <w:t xml:space="preserve"> housing, childcare)</w:t>
      </w:r>
      <w:r w:rsidR="00936281" w:rsidRPr="005C6884">
        <w:rPr>
          <w:rFonts w:ascii="Bookman Old Style" w:hAnsi="Bookman Old Style"/>
        </w:rPr>
        <w:t xml:space="preserve">; Assistant Commissioner offices; and </w:t>
      </w:r>
      <w:r w:rsidRPr="005C6884">
        <w:rPr>
          <w:rFonts w:ascii="Bookman Old Style" w:hAnsi="Bookman Old Style"/>
          <w:i/>
          <w:iCs/>
        </w:rPr>
        <w:t>tehsil</w:t>
      </w:r>
      <w:r w:rsidRPr="005C6884">
        <w:rPr>
          <w:rFonts w:ascii="Bookman Old Style" w:hAnsi="Bookman Old Style"/>
        </w:rPr>
        <w:t xml:space="preserve"> level administrative </w:t>
      </w:r>
      <w:r w:rsidR="00936281" w:rsidRPr="005C6884">
        <w:rPr>
          <w:rFonts w:ascii="Bookman Old Style" w:hAnsi="Bookman Old Style"/>
        </w:rPr>
        <w:t>complexes that house relevant administrative services, as well as citizen facilitation centers (CFCs) or one stop shops for service delivery</w:t>
      </w:r>
      <w:r w:rsidR="00545ABF" w:rsidRPr="005C6884">
        <w:rPr>
          <w:rFonts w:ascii="Bookman Old Style" w:hAnsi="Bookman Old Style"/>
        </w:rPr>
        <w:t xml:space="preserve">. </w:t>
      </w:r>
      <w:r w:rsidR="0047111B" w:rsidRPr="005C6884">
        <w:rPr>
          <w:rFonts w:ascii="Bookman Old Style" w:hAnsi="Bookman Old Style"/>
        </w:rPr>
        <w:t xml:space="preserve"> T</w:t>
      </w:r>
      <w:r w:rsidRPr="005C6884">
        <w:rPr>
          <w:rFonts w:ascii="Bookman Old Style" w:hAnsi="Bookman Old Style"/>
        </w:rPr>
        <w:t xml:space="preserve">he designs should be </w:t>
      </w:r>
      <w:r w:rsidR="00ED104E" w:rsidRPr="005C6884">
        <w:rPr>
          <w:rFonts w:ascii="Bookman Old Style" w:hAnsi="Bookman Old Style"/>
        </w:rPr>
        <w:t xml:space="preserve">modular that can be adjusted to the requirements increased or reduced based on the requirements, and </w:t>
      </w:r>
      <w:r w:rsidRPr="005C6884">
        <w:rPr>
          <w:rFonts w:ascii="Bookman Old Style" w:hAnsi="Bookman Old Style"/>
        </w:rPr>
        <w:t xml:space="preserve">generalized into </w:t>
      </w:r>
      <w:r w:rsidR="0047111B" w:rsidRPr="005C6884">
        <w:rPr>
          <w:rFonts w:ascii="Bookman Old Style" w:hAnsi="Bookman Old Style"/>
        </w:rPr>
        <w:t xml:space="preserve">one or </w:t>
      </w:r>
      <w:r w:rsidRPr="005C6884">
        <w:rPr>
          <w:rFonts w:ascii="Bookman Old Style" w:hAnsi="Bookman Old Style"/>
        </w:rPr>
        <w:t>two typical style designs that can be easily replicated across the project area, and incorporate designs that</w:t>
      </w:r>
      <w:r w:rsidR="00ED104E" w:rsidRPr="005C6884">
        <w:rPr>
          <w:rFonts w:ascii="Bookman Old Style" w:hAnsi="Bookman Old Style"/>
        </w:rPr>
        <w:t xml:space="preserve"> are appropriate for the weather condition, </w:t>
      </w:r>
      <w:r w:rsidRPr="005C6884">
        <w:rPr>
          <w:rFonts w:ascii="Bookman Old Style" w:hAnsi="Bookman Old Style"/>
        </w:rPr>
        <w:t xml:space="preserve">promote citizen accessibility, </w:t>
      </w:r>
      <w:r w:rsidR="00936281" w:rsidRPr="005C6884">
        <w:rPr>
          <w:rFonts w:ascii="Bookman Old Style" w:hAnsi="Bookman Old Style"/>
        </w:rPr>
        <w:t>including ensuring</w:t>
      </w:r>
      <w:r w:rsidRPr="005C6884">
        <w:rPr>
          <w:rFonts w:ascii="Bookman Old Style" w:hAnsi="Bookman Old Style"/>
        </w:rPr>
        <w:t xml:space="preserve"> disabled access and the use of both men and women to the facilities keeping in mind the social structure and norms of the tribal districts. </w:t>
      </w:r>
      <w:r w:rsidR="00936281" w:rsidRPr="005C6884">
        <w:rPr>
          <w:rFonts w:ascii="Bookman Old Style" w:hAnsi="Bookman Old Style"/>
        </w:rPr>
        <w:t xml:space="preserve">Facilities should be fully functional and integrate necessary water supply and power supply arrangements, </w:t>
      </w:r>
      <w:r w:rsidR="00F10D7C" w:rsidRPr="005C6884">
        <w:rPr>
          <w:rFonts w:ascii="Bookman Old Style" w:hAnsi="Bookman Old Style"/>
        </w:rPr>
        <w:t xml:space="preserve">be digitally enabled, integrate green and efficient design elements, support </w:t>
      </w:r>
      <w:r w:rsidR="00FF6741" w:rsidRPr="005C6884">
        <w:rPr>
          <w:rFonts w:ascii="Bookman Old Style" w:hAnsi="Bookman Old Style"/>
        </w:rPr>
        <w:t>enabling infrastructure (</w:t>
      </w:r>
      <w:r w:rsidR="004F4F3B" w:rsidRPr="005C6884">
        <w:rPr>
          <w:rFonts w:ascii="Bookman Old Style" w:hAnsi="Bookman Old Style"/>
        </w:rPr>
        <w:t>e.g.,</w:t>
      </w:r>
      <w:r w:rsidR="00FF6741" w:rsidRPr="005C6884">
        <w:rPr>
          <w:rFonts w:ascii="Bookman Old Style" w:hAnsi="Bookman Old Style"/>
        </w:rPr>
        <w:t xml:space="preserve"> kitchen canteens, childcare facilities) to ensure staff needs are met. </w:t>
      </w:r>
      <w:r w:rsidR="00E71577" w:rsidRPr="005C6884">
        <w:rPr>
          <w:rFonts w:ascii="Bookman Old Style" w:hAnsi="Bookman Old Style"/>
        </w:rPr>
        <w:t>District and Tehsil complexes should integrate options for integrated service delivery, in</w:t>
      </w:r>
      <w:r w:rsidR="00A765FC" w:rsidRPr="005C6884">
        <w:rPr>
          <w:rFonts w:ascii="Bookman Old Style" w:hAnsi="Bookman Old Style"/>
        </w:rPr>
        <w:t xml:space="preserve">cluding one stop shops, service windows for line departments, gender friendly waiting areas, public toilet facilities, and </w:t>
      </w:r>
      <w:r w:rsidR="00665249" w:rsidRPr="005C6884">
        <w:rPr>
          <w:rFonts w:ascii="Bookman Old Style" w:hAnsi="Bookman Old Style"/>
        </w:rPr>
        <w:t xml:space="preserve">potential to hook up </w:t>
      </w:r>
      <w:r w:rsidR="004061C8" w:rsidRPr="005C6884">
        <w:rPr>
          <w:rFonts w:ascii="Bookman Old Style" w:hAnsi="Bookman Old Style"/>
        </w:rPr>
        <w:t>digitally</w:t>
      </w:r>
      <w:r w:rsidR="00665249" w:rsidRPr="005C6884">
        <w:rPr>
          <w:rFonts w:ascii="Bookman Old Style" w:hAnsi="Bookman Old Style"/>
        </w:rPr>
        <w:t xml:space="preserve"> enabled service points to access citizen services. </w:t>
      </w:r>
      <w:r w:rsidRPr="005C6884">
        <w:rPr>
          <w:rFonts w:ascii="Bookman Old Style" w:hAnsi="Bookman Old Style"/>
        </w:rPr>
        <w:t>The feasibility level designs should also include options for housing for administrative staff</w:t>
      </w:r>
      <w:r w:rsidR="00E71577" w:rsidRPr="005C6884">
        <w:rPr>
          <w:rFonts w:ascii="Bookman Old Style" w:hAnsi="Bookman Old Style"/>
        </w:rPr>
        <w:t xml:space="preserve">, boundary walls and internal roads, as </w:t>
      </w:r>
      <w:r w:rsidR="004F4F3B" w:rsidRPr="005C6884">
        <w:rPr>
          <w:rFonts w:ascii="Bookman Old Style" w:hAnsi="Bookman Old Style"/>
        </w:rPr>
        <w:t>needed.</w:t>
      </w:r>
    </w:p>
    <w:p w14:paraId="17C67761" w14:textId="77777777" w:rsidR="00BC7668" w:rsidRPr="005C6884" w:rsidRDefault="00BC7668" w:rsidP="005C6884">
      <w:pPr>
        <w:pStyle w:val="Body"/>
        <w:spacing w:before="0" w:after="0"/>
        <w:ind w:left="720"/>
        <w:jc w:val="both"/>
        <w:rPr>
          <w:rFonts w:ascii="Bookman Old Style" w:hAnsi="Bookman Old Style"/>
          <w:bCs w:val="0"/>
        </w:rPr>
      </w:pPr>
    </w:p>
    <w:p w14:paraId="62BACEE5" w14:textId="7ACBE9A0" w:rsidR="0086293C" w:rsidRPr="005C6884" w:rsidRDefault="00A912C6"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 xml:space="preserve">The road network within </w:t>
      </w:r>
      <w:r w:rsidR="004F4F3B" w:rsidRPr="005C6884">
        <w:rPr>
          <w:rFonts w:ascii="Bookman Old Style" w:hAnsi="Bookman Old Style"/>
        </w:rPr>
        <w:t>the complexes</w:t>
      </w:r>
      <w:r w:rsidRPr="005C6884">
        <w:rPr>
          <w:rFonts w:ascii="Bookman Old Style" w:hAnsi="Bookman Old Style"/>
        </w:rPr>
        <w:t xml:space="preserve"> would be part of the Building Contracts. The roads required for connecting the district and tehsil complexes to the main road network and other key roads considered as priority in the project area (FATA Merged Districts) would be constructed as separate road construction contracts </w:t>
      </w:r>
      <w:r w:rsidR="004F4F3B" w:rsidRPr="005C6884">
        <w:rPr>
          <w:rFonts w:ascii="Bookman Old Style" w:hAnsi="Bookman Old Style"/>
        </w:rPr>
        <w:t>packages.</w:t>
      </w:r>
      <w:r w:rsidRPr="005C6884">
        <w:rPr>
          <w:rFonts w:ascii="Bookman Old Style" w:hAnsi="Bookman Old Style"/>
        </w:rPr>
        <w:t xml:space="preserve">   </w:t>
      </w:r>
    </w:p>
    <w:p w14:paraId="10DCE56F" w14:textId="77777777" w:rsidR="00BC7668" w:rsidRPr="00BC7668" w:rsidRDefault="00BC7668" w:rsidP="005C6884">
      <w:pPr>
        <w:pStyle w:val="Body"/>
        <w:spacing w:before="0" w:after="0"/>
        <w:ind w:left="720"/>
        <w:jc w:val="both"/>
        <w:rPr>
          <w:rFonts w:ascii="Bookman Old Style" w:hAnsi="Bookman Old Style"/>
          <w:bCs w:val="0"/>
        </w:rPr>
      </w:pPr>
    </w:p>
    <w:p w14:paraId="1CD0CD2C" w14:textId="5BB4625F" w:rsidR="0086293C" w:rsidRPr="00BC7668" w:rsidRDefault="00972058" w:rsidP="00A1504D">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C</w:t>
      </w:r>
      <w:r w:rsidR="004C6525" w:rsidRPr="005C6884">
        <w:rPr>
          <w:rFonts w:ascii="Bookman Old Style" w:hAnsi="Bookman Old Style"/>
        </w:rPr>
        <w:t xml:space="preserve">onsultant shall carry out necessary topographical, and other survey and site investigations, including soil and water sampling, where needed, using appropriate technology on the ground and satellite imagery, </w:t>
      </w:r>
      <w:r w:rsidR="004F4F3B" w:rsidRPr="005C6884">
        <w:rPr>
          <w:rFonts w:ascii="Bookman Old Style" w:hAnsi="Bookman Old Style"/>
        </w:rPr>
        <w:t>GIS,</w:t>
      </w:r>
      <w:r w:rsidR="004C6525" w:rsidRPr="005C6884">
        <w:rPr>
          <w:rFonts w:ascii="Bookman Old Style" w:hAnsi="Bookman Old Style"/>
        </w:rPr>
        <w:t xml:space="preserve"> and other computerized systems to gather data necessary for database establishment and engineering studies as mentioned above and for the design of the </w:t>
      </w:r>
      <w:r w:rsidR="004061C8" w:rsidRPr="005C6884">
        <w:rPr>
          <w:rFonts w:ascii="Bookman Old Style" w:hAnsi="Bookman Old Style"/>
        </w:rPr>
        <w:t>integrated administrative complexes</w:t>
      </w:r>
      <w:r w:rsidR="007C038F" w:rsidRPr="005C6884">
        <w:rPr>
          <w:rFonts w:ascii="Bookman Old Style" w:hAnsi="Bookman Old Style"/>
        </w:rPr>
        <w:t xml:space="preserve">. For the roads to be undertaken under the project, Consultants will carry out the required traffic studies, geological investigations, and the geometric and structural designs in accordance with the acceptable standards, including integration of climate resilience in the </w:t>
      </w:r>
      <w:r w:rsidR="004F4F3B" w:rsidRPr="005C6884">
        <w:rPr>
          <w:rFonts w:ascii="Bookman Old Style" w:hAnsi="Bookman Old Style"/>
        </w:rPr>
        <w:t>designs.</w:t>
      </w:r>
    </w:p>
    <w:p w14:paraId="5E1C738C" w14:textId="77777777" w:rsidR="00FF1E1A" w:rsidRPr="00FF1E1A" w:rsidRDefault="00FF1E1A" w:rsidP="005C6884">
      <w:pPr>
        <w:pStyle w:val="Body"/>
        <w:spacing w:before="0" w:after="0"/>
        <w:ind w:left="720"/>
        <w:jc w:val="both"/>
        <w:rPr>
          <w:rFonts w:ascii="Bookman Old Style" w:hAnsi="Bookman Old Style"/>
          <w:bCs w:val="0"/>
        </w:rPr>
      </w:pPr>
    </w:p>
    <w:p w14:paraId="6C7ADA9F" w14:textId="435B87F0" w:rsidR="0086293C" w:rsidRPr="00FF1E1A" w:rsidRDefault="0086293C" w:rsidP="00A1504D">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D</w:t>
      </w:r>
      <w:r w:rsidR="004C6525" w:rsidRPr="005C6884">
        <w:rPr>
          <w:rFonts w:ascii="Bookman Old Style" w:hAnsi="Bookman Old Style"/>
        </w:rPr>
        <w:t>etermine appropriate locations for administrative facilities in the project area</w:t>
      </w:r>
      <w:r w:rsidR="0004753E" w:rsidRPr="005C6884">
        <w:rPr>
          <w:rFonts w:ascii="Bookman Old Style" w:hAnsi="Bookman Old Style"/>
        </w:rPr>
        <w:t xml:space="preserve"> and asses</w:t>
      </w:r>
      <w:r w:rsidR="00154523" w:rsidRPr="005C6884">
        <w:rPr>
          <w:rFonts w:ascii="Bookman Old Style" w:hAnsi="Bookman Old Style"/>
        </w:rPr>
        <w:t xml:space="preserve">s land requirements and potential land acquisition requirements for the </w:t>
      </w:r>
      <w:r w:rsidR="004F4F3B" w:rsidRPr="005C6884">
        <w:rPr>
          <w:rFonts w:ascii="Bookman Old Style" w:hAnsi="Bookman Old Style"/>
        </w:rPr>
        <w:t>facilities.</w:t>
      </w:r>
    </w:p>
    <w:p w14:paraId="4FC9E917" w14:textId="77777777" w:rsidR="00FF1E1A" w:rsidRPr="005C6884" w:rsidRDefault="00FF1E1A" w:rsidP="005C6884">
      <w:pPr>
        <w:pStyle w:val="Body"/>
        <w:spacing w:before="0" w:after="0"/>
        <w:ind w:left="720"/>
        <w:jc w:val="both"/>
        <w:rPr>
          <w:rFonts w:ascii="Bookman Old Style" w:hAnsi="Bookman Old Style"/>
          <w:bCs w:val="0"/>
        </w:rPr>
      </w:pPr>
    </w:p>
    <w:p w14:paraId="4E919579" w14:textId="297AD9A1" w:rsidR="0086293C" w:rsidRPr="005C6884" w:rsidRDefault="0086293C"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lastRenderedPageBreak/>
        <w:t>D</w:t>
      </w:r>
      <w:r w:rsidR="004C6525" w:rsidRPr="005C6884">
        <w:rPr>
          <w:rFonts w:ascii="Bookman Old Style" w:hAnsi="Bookman Old Style"/>
        </w:rPr>
        <w:t>etermine space requirements, in discussion with relevant government departments, and develop typical designs of administrative office facilities that can easily be customized for specific site conditions during the detailed design stage, and determine criteria for similar office construction in light of available availability of local materials for construction, functionality, access and use, foundation and topographic condition, existing and proposed communication network, centrality from the population to be served, demarcation of population to be served, least amount of O&amp;M during operation and including possible changes during life of the office facilities</w:t>
      </w:r>
      <w:r w:rsidR="00FF1E1A">
        <w:rPr>
          <w:rFonts w:ascii="Bookman Old Style" w:hAnsi="Bookman Old Style"/>
        </w:rPr>
        <w:t>.</w:t>
      </w:r>
    </w:p>
    <w:p w14:paraId="4ECB98FD" w14:textId="77777777" w:rsidR="00FF1E1A" w:rsidRPr="00FF1E1A" w:rsidRDefault="00FF1E1A" w:rsidP="005C6884">
      <w:pPr>
        <w:pStyle w:val="Body"/>
        <w:spacing w:before="0" w:after="0"/>
        <w:ind w:left="720"/>
        <w:jc w:val="both"/>
        <w:rPr>
          <w:rFonts w:ascii="Bookman Old Style" w:hAnsi="Bookman Old Style"/>
          <w:bCs w:val="0"/>
        </w:rPr>
      </w:pPr>
    </w:p>
    <w:p w14:paraId="29CE4C8A" w14:textId="68FBCE5A" w:rsidR="0086293C" w:rsidRPr="005C6884" w:rsidRDefault="004C6525"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Prepare estimates of quantities of construction, materials, equipment, and prepare cost estimates with appropriate physical and price contingencies, and breakdown by major work</w:t>
      </w:r>
      <w:r w:rsidR="0086293C" w:rsidRPr="005C6884">
        <w:rPr>
          <w:rFonts w:ascii="Bookman Old Style" w:hAnsi="Bookman Old Style"/>
        </w:rPr>
        <w:t xml:space="preserve"> </w:t>
      </w:r>
      <w:r w:rsidR="004F4F3B" w:rsidRPr="005C6884">
        <w:rPr>
          <w:rFonts w:ascii="Bookman Old Style" w:hAnsi="Bookman Old Style"/>
        </w:rPr>
        <w:t>items.</w:t>
      </w:r>
    </w:p>
    <w:p w14:paraId="7963BDF8" w14:textId="77777777" w:rsidR="00FF1E1A" w:rsidRPr="00FF1E1A" w:rsidRDefault="00FF1E1A" w:rsidP="005C6884">
      <w:pPr>
        <w:pStyle w:val="Body"/>
        <w:spacing w:before="0" w:after="0"/>
        <w:ind w:left="720"/>
        <w:jc w:val="both"/>
        <w:rPr>
          <w:rFonts w:ascii="Bookman Old Style" w:hAnsi="Bookman Old Style"/>
          <w:bCs w:val="0"/>
        </w:rPr>
      </w:pPr>
    </w:p>
    <w:p w14:paraId="2388E769" w14:textId="65B3F93F" w:rsidR="0086293C" w:rsidRPr="005C6884" w:rsidRDefault="004C6525"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 xml:space="preserve">Prepare bill of quantities and specifications and proper engineering drawings showing the new construction and rehabilitation works that need to be carried out if any in case of existing administrative </w:t>
      </w:r>
      <w:r w:rsidR="004F4F3B" w:rsidRPr="005C6884">
        <w:rPr>
          <w:rFonts w:ascii="Bookman Old Style" w:hAnsi="Bookman Old Style"/>
        </w:rPr>
        <w:t>facilities.</w:t>
      </w:r>
      <w:r w:rsidR="0047111B" w:rsidRPr="005C6884">
        <w:rPr>
          <w:rFonts w:ascii="Bookman Old Style" w:hAnsi="Bookman Old Style"/>
        </w:rPr>
        <w:t xml:space="preserve"> </w:t>
      </w:r>
      <w:r w:rsidR="0047111B" w:rsidRPr="005C6884">
        <w:rPr>
          <w:rFonts w:ascii="Bookman Old Style" w:hAnsi="Bookman Old Style"/>
          <w:bCs w:val="0"/>
        </w:rPr>
        <w:t xml:space="preserve"> </w:t>
      </w:r>
    </w:p>
    <w:p w14:paraId="27AB1913" w14:textId="77777777" w:rsidR="00FF1E1A" w:rsidRPr="00FF1E1A" w:rsidRDefault="00FF1E1A" w:rsidP="005C6884">
      <w:pPr>
        <w:pStyle w:val="Body"/>
        <w:spacing w:before="0" w:after="0"/>
        <w:ind w:left="720"/>
        <w:jc w:val="both"/>
        <w:rPr>
          <w:rFonts w:ascii="Bookman Old Style" w:hAnsi="Bookman Old Style"/>
          <w:bCs w:val="0"/>
        </w:rPr>
      </w:pPr>
    </w:p>
    <w:p w14:paraId="7254E193" w14:textId="44A86E7B" w:rsidR="0047111B" w:rsidRPr="005C6884" w:rsidRDefault="004C6525"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 xml:space="preserve">Prepare </w:t>
      </w:r>
      <w:r w:rsidR="0047111B" w:rsidRPr="005C6884">
        <w:rPr>
          <w:rFonts w:ascii="Bookman Old Style" w:hAnsi="Bookman Old Style"/>
        </w:rPr>
        <w:t>cost estimates for</w:t>
      </w:r>
      <w:r w:rsidRPr="005C6884">
        <w:rPr>
          <w:rFonts w:ascii="Bookman Old Style" w:hAnsi="Bookman Old Style"/>
        </w:rPr>
        <w:t xml:space="preserve"> </w:t>
      </w:r>
      <w:r w:rsidR="0086293C" w:rsidRPr="005C6884">
        <w:rPr>
          <w:rFonts w:ascii="Bookman Old Style" w:hAnsi="Bookman Old Style"/>
        </w:rPr>
        <w:t xml:space="preserve">annual </w:t>
      </w:r>
      <w:r w:rsidRPr="005C6884">
        <w:rPr>
          <w:rFonts w:ascii="Bookman Old Style" w:hAnsi="Bookman Old Style"/>
        </w:rPr>
        <w:t xml:space="preserve">O&amp;M of </w:t>
      </w:r>
      <w:r w:rsidR="0047111B" w:rsidRPr="005C6884">
        <w:rPr>
          <w:rFonts w:ascii="Bookman Old Style" w:hAnsi="Bookman Old Style"/>
        </w:rPr>
        <w:t>fa</w:t>
      </w:r>
      <w:r w:rsidRPr="005C6884">
        <w:rPr>
          <w:rFonts w:ascii="Bookman Old Style" w:hAnsi="Bookman Old Style"/>
        </w:rPr>
        <w:t xml:space="preserve">cilities </w:t>
      </w:r>
      <w:r w:rsidR="0047111B" w:rsidRPr="005C6884">
        <w:rPr>
          <w:rFonts w:ascii="Bookman Old Style" w:hAnsi="Bookman Old Style"/>
        </w:rPr>
        <w:t>to be constructed under the project</w:t>
      </w:r>
      <w:r w:rsidR="0086293C" w:rsidRPr="005C6884">
        <w:rPr>
          <w:rFonts w:ascii="Bookman Old Style" w:hAnsi="Bookman Old Style"/>
        </w:rPr>
        <w:t xml:space="preserve"> and the budgetary requirements as well as manpower and resources required for O&amp;</w:t>
      </w:r>
      <w:r w:rsidR="004F4F3B" w:rsidRPr="005C6884">
        <w:rPr>
          <w:rFonts w:ascii="Bookman Old Style" w:hAnsi="Bookman Old Style"/>
        </w:rPr>
        <w:t>M.</w:t>
      </w:r>
    </w:p>
    <w:p w14:paraId="119A91FD" w14:textId="77777777" w:rsidR="00FF1E1A" w:rsidRPr="00FF1E1A" w:rsidRDefault="00FF1E1A" w:rsidP="005C6884">
      <w:pPr>
        <w:pStyle w:val="Body"/>
        <w:spacing w:before="0" w:after="0"/>
        <w:ind w:left="720"/>
        <w:jc w:val="both"/>
        <w:rPr>
          <w:rFonts w:ascii="Bookman Old Style" w:hAnsi="Bookman Old Style"/>
          <w:bCs w:val="0"/>
        </w:rPr>
      </w:pPr>
    </w:p>
    <w:p w14:paraId="6CCFD02B" w14:textId="79C7534B" w:rsidR="0086293C" w:rsidRPr="005C6884" w:rsidRDefault="0047111B"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Prepare and recommend best way to package the development of the selected facilities, procurement strategy, method of procurement, and timetable and timelines for procurement and construction of each package</w:t>
      </w:r>
      <w:r w:rsidR="0086293C" w:rsidRPr="005C6884">
        <w:rPr>
          <w:rFonts w:ascii="Bookman Old Style" w:hAnsi="Bookman Old Style"/>
        </w:rPr>
        <w:t xml:space="preserve">, </w:t>
      </w:r>
      <w:r w:rsidR="004F4F3B" w:rsidRPr="005C6884">
        <w:rPr>
          <w:rFonts w:ascii="Bookman Old Style" w:hAnsi="Bookman Old Style"/>
        </w:rPr>
        <w:t>completion,</w:t>
      </w:r>
      <w:r w:rsidR="0086293C" w:rsidRPr="005C6884">
        <w:rPr>
          <w:rFonts w:ascii="Bookman Old Style" w:hAnsi="Bookman Old Style"/>
        </w:rPr>
        <w:t xml:space="preserve"> and handover for regular </w:t>
      </w:r>
      <w:r w:rsidR="004F4F3B" w:rsidRPr="005C6884">
        <w:rPr>
          <w:rFonts w:ascii="Bookman Old Style" w:hAnsi="Bookman Old Style"/>
        </w:rPr>
        <w:t>use.</w:t>
      </w:r>
      <w:r w:rsidRPr="005C6884">
        <w:rPr>
          <w:rFonts w:ascii="Bookman Old Style" w:hAnsi="Bookman Old Style"/>
        </w:rPr>
        <w:t xml:space="preserve"> </w:t>
      </w:r>
    </w:p>
    <w:p w14:paraId="0F6DCBF8" w14:textId="77777777" w:rsidR="00FF1E1A" w:rsidRPr="00FF1E1A" w:rsidRDefault="00FF1E1A" w:rsidP="005C6884">
      <w:pPr>
        <w:pStyle w:val="Body"/>
        <w:spacing w:before="0" w:after="0"/>
        <w:ind w:left="720"/>
        <w:jc w:val="both"/>
        <w:rPr>
          <w:rFonts w:ascii="Bookman Old Style" w:hAnsi="Bookman Old Style"/>
          <w:bCs w:val="0"/>
        </w:rPr>
      </w:pPr>
    </w:p>
    <w:p w14:paraId="3C674ED5" w14:textId="6ED35CF4" w:rsidR="0086293C" w:rsidRPr="005C6884" w:rsidRDefault="004C6525"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 xml:space="preserve">Carry out environmental and social assessments in each cluster or </w:t>
      </w:r>
      <w:r w:rsidR="0047111B" w:rsidRPr="005C6884">
        <w:rPr>
          <w:rFonts w:ascii="Bookman Old Style" w:hAnsi="Bookman Old Style"/>
        </w:rPr>
        <w:t xml:space="preserve">package or facilities included in a </w:t>
      </w:r>
      <w:r w:rsidRPr="005C6884">
        <w:rPr>
          <w:rFonts w:ascii="Bookman Old Style" w:hAnsi="Bookman Old Style"/>
        </w:rPr>
        <w:t xml:space="preserve">group, which may form the basis for administrative and other management </w:t>
      </w:r>
      <w:r w:rsidR="004F4F3B" w:rsidRPr="005C6884">
        <w:rPr>
          <w:rFonts w:ascii="Bookman Old Style" w:hAnsi="Bookman Old Style"/>
        </w:rPr>
        <w:t>area.</w:t>
      </w:r>
    </w:p>
    <w:p w14:paraId="4FF3499C" w14:textId="77777777" w:rsidR="00FF1E1A" w:rsidRPr="00FF1E1A" w:rsidRDefault="00FF1E1A" w:rsidP="005C6884">
      <w:pPr>
        <w:pStyle w:val="Body"/>
        <w:spacing w:before="0" w:after="0"/>
        <w:ind w:left="720"/>
        <w:jc w:val="both"/>
        <w:rPr>
          <w:rFonts w:ascii="Bookman Old Style" w:hAnsi="Bookman Old Style"/>
          <w:bCs w:val="0"/>
        </w:rPr>
      </w:pPr>
    </w:p>
    <w:p w14:paraId="6D33125F" w14:textId="3DA1EE75" w:rsidR="00972058" w:rsidRPr="005C6884" w:rsidRDefault="0086293C"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Prepare Engineer’s cost estimate for each contract package in standardized manner with appropriate level of contingencies, taxes, duties et</w:t>
      </w:r>
      <w:r w:rsidR="00972058" w:rsidRPr="005C6884">
        <w:rPr>
          <w:rFonts w:ascii="Bookman Old Style" w:hAnsi="Bookman Old Style"/>
        </w:rPr>
        <w:t>c.</w:t>
      </w:r>
    </w:p>
    <w:p w14:paraId="1EDD557B" w14:textId="77777777" w:rsidR="00FF1E1A" w:rsidRPr="00FF1E1A" w:rsidRDefault="00FF1E1A" w:rsidP="005C6884">
      <w:pPr>
        <w:pStyle w:val="Body"/>
        <w:spacing w:before="0" w:after="0"/>
        <w:ind w:left="720"/>
        <w:jc w:val="both"/>
        <w:rPr>
          <w:rFonts w:ascii="Bookman Old Style" w:hAnsi="Bookman Old Style"/>
          <w:bCs w:val="0"/>
        </w:rPr>
      </w:pPr>
    </w:p>
    <w:p w14:paraId="40C7FDDF" w14:textId="0845D50D" w:rsidR="004C6525" w:rsidRPr="005C6884" w:rsidRDefault="00466CE2" w:rsidP="005C6884">
      <w:pPr>
        <w:pStyle w:val="Body"/>
        <w:numPr>
          <w:ilvl w:val="0"/>
          <w:numId w:val="9"/>
        </w:numPr>
        <w:spacing w:before="0" w:after="0"/>
        <w:ind w:hanging="720"/>
        <w:jc w:val="both"/>
        <w:rPr>
          <w:rFonts w:ascii="Bookman Old Style" w:hAnsi="Bookman Old Style"/>
          <w:bCs w:val="0"/>
        </w:rPr>
      </w:pPr>
      <w:r w:rsidRPr="005C6884">
        <w:rPr>
          <w:rFonts w:ascii="Bookman Old Style" w:hAnsi="Bookman Old Style"/>
        </w:rPr>
        <w:t>Preparation of d</w:t>
      </w:r>
      <w:r w:rsidR="00972058" w:rsidRPr="005C6884">
        <w:rPr>
          <w:rFonts w:ascii="Bookman Old Style" w:hAnsi="Bookman Old Style"/>
        </w:rPr>
        <w:t xml:space="preserve">etailed design of all construction, equipment, </w:t>
      </w:r>
      <w:r w:rsidR="004F4F3B" w:rsidRPr="005C6884">
        <w:rPr>
          <w:rFonts w:ascii="Bookman Old Style" w:hAnsi="Bookman Old Style"/>
        </w:rPr>
        <w:t>plants,</w:t>
      </w:r>
      <w:r w:rsidR="00972058" w:rsidRPr="005C6884">
        <w:rPr>
          <w:rFonts w:ascii="Bookman Old Style" w:hAnsi="Bookman Old Style"/>
        </w:rPr>
        <w:t xml:space="preserve"> and facilities</w:t>
      </w:r>
      <w:r w:rsidRPr="005C6884">
        <w:rPr>
          <w:rFonts w:ascii="Bookman Old Style" w:hAnsi="Bookman Old Style"/>
        </w:rPr>
        <w:t>, will include, but not limited to the following work</w:t>
      </w:r>
      <w:r w:rsidR="00972058" w:rsidRPr="005C6884">
        <w:rPr>
          <w:rFonts w:ascii="Bookman Old Style" w:hAnsi="Bookman Old Style"/>
        </w:rPr>
        <w:t xml:space="preserve"> </w:t>
      </w:r>
      <w:r w:rsidRPr="005C6884">
        <w:rPr>
          <w:rFonts w:ascii="Bookman Old Style" w:hAnsi="Bookman Old Style"/>
        </w:rPr>
        <w:t>activities, due consideration to:</w:t>
      </w:r>
    </w:p>
    <w:p w14:paraId="3CC84E1B" w14:textId="7A0AFF54" w:rsidR="00466CE2" w:rsidRPr="005C6884" w:rsidRDefault="004C6525" w:rsidP="00A1504D">
      <w:pPr>
        <w:pStyle w:val="ListParagraph"/>
        <w:numPr>
          <w:ilvl w:val="0"/>
          <w:numId w:val="10"/>
        </w:numPr>
        <w:jc w:val="both"/>
        <w:rPr>
          <w:rFonts w:ascii="Bookman Old Style" w:hAnsi="Bookman Old Style"/>
          <w:bCs/>
          <w:szCs w:val="22"/>
        </w:rPr>
      </w:pPr>
      <w:r w:rsidRPr="005C6884">
        <w:rPr>
          <w:rFonts w:ascii="Bookman Old Style" w:hAnsi="Bookman Old Style"/>
          <w:bCs/>
          <w:szCs w:val="22"/>
        </w:rPr>
        <w:t>site conditions and circumstances</w:t>
      </w:r>
      <w:r w:rsidR="00972058" w:rsidRPr="005C6884">
        <w:rPr>
          <w:rFonts w:ascii="Bookman Old Style" w:hAnsi="Bookman Old Style"/>
          <w:bCs/>
          <w:szCs w:val="22"/>
        </w:rPr>
        <w:t xml:space="preserve">, </w:t>
      </w:r>
      <w:r w:rsidRPr="005C6884">
        <w:rPr>
          <w:rFonts w:ascii="Bookman Old Style" w:hAnsi="Bookman Old Style"/>
          <w:bCs/>
          <w:szCs w:val="22"/>
        </w:rPr>
        <w:t>technical standard</w:t>
      </w:r>
      <w:r w:rsidR="00972058" w:rsidRPr="005C6884">
        <w:rPr>
          <w:rFonts w:ascii="Bookman Old Style" w:hAnsi="Bookman Old Style"/>
          <w:bCs/>
          <w:szCs w:val="22"/>
        </w:rPr>
        <w:t xml:space="preserve">, use, aesthetic and </w:t>
      </w:r>
      <w:r w:rsidR="004F4F3B" w:rsidRPr="005C6884">
        <w:rPr>
          <w:rFonts w:ascii="Bookman Old Style" w:hAnsi="Bookman Old Style"/>
          <w:bCs/>
          <w:szCs w:val="22"/>
        </w:rPr>
        <w:t>ergonomics.</w:t>
      </w:r>
    </w:p>
    <w:p w14:paraId="3C523DBE" w14:textId="12F22EC8" w:rsidR="00466CE2" w:rsidRPr="005C6884" w:rsidRDefault="00466CE2" w:rsidP="00A1504D">
      <w:pPr>
        <w:pStyle w:val="ListParagraph"/>
        <w:numPr>
          <w:ilvl w:val="0"/>
          <w:numId w:val="10"/>
        </w:numPr>
        <w:jc w:val="both"/>
        <w:rPr>
          <w:rFonts w:ascii="Bookman Old Style" w:hAnsi="Bookman Old Style"/>
          <w:bCs/>
          <w:szCs w:val="22"/>
        </w:rPr>
      </w:pPr>
      <w:r w:rsidRPr="005C6884">
        <w:rPr>
          <w:rFonts w:ascii="Bookman Old Style" w:hAnsi="Bookman Old Style"/>
          <w:bCs/>
          <w:szCs w:val="22"/>
        </w:rPr>
        <w:t>t</w:t>
      </w:r>
      <w:r w:rsidR="00972058" w:rsidRPr="005C6884">
        <w:rPr>
          <w:rFonts w:ascii="Bookman Old Style" w:hAnsi="Bookman Old Style"/>
          <w:bCs/>
          <w:szCs w:val="22"/>
        </w:rPr>
        <w:t>echnological innovation to meet the requirements with least cost solutions including</w:t>
      </w:r>
      <w:r w:rsidRPr="005C6884">
        <w:rPr>
          <w:rFonts w:ascii="Bookman Old Style" w:hAnsi="Bookman Old Style"/>
          <w:bCs/>
          <w:szCs w:val="22"/>
        </w:rPr>
        <w:t xml:space="preserve"> </w:t>
      </w:r>
      <w:r w:rsidR="00972058" w:rsidRPr="005C6884">
        <w:rPr>
          <w:rFonts w:ascii="Bookman Old Style" w:hAnsi="Bookman Old Style"/>
          <w:bCs/>
          <w:szCs w:val="22"/>
        </w:rPr>
        <w:t xml:space="preserve">technology and construction </w:t>
      </w:r>
      <w:r w:rsidR="004F4F3B" w:rsidRPr="005C6884">
        <w:rPr>
          <w:rFonts w:ascii="Bookman Old Style" w:hAnsi="Bookman Old Style"/>
          <w:bCs/>
          <w:szCs w:val="22"/>
        </w:rPr>
        <w:t>methods.</w:t>
      </w:r>
    </w:p>
    <w:p w14:paraId="7FAAFF24" w14:textId="6FF96C78" w:rsidR="00466CE2" w:rsidRPr="005C6884" w:rsidRDefault="004C6525" w:rsidP="00A1504D">
      <w:pPr>
        <w:pStyle w:val="ListParagraph"/>
        <w:numPr>
          <w:ilvl w:val="0"/>
          <w:numId w:val="10"/>
        </w:numPr>
        <w:jc w:val="both"/>
        <w:rPr>
          <w:rFonts w:ascii="Bookman Old Style" w:hAnsi="Bookman Old Style"/>
          <w:bCs/>
          <w:szCs w:val="22"/>
        </w:rPr>
      </w:pPr>
      <w:r w:rsidRPr="005C6884">
        <w:rPr>
          <w:rFonts w:ascii="Bookman Old Style" w:hAnsi="Bookman Old Style"/>
          <w:bCs/>
          <w:szCs w:val="22"/>
        </w:rPr>
        <w:t>architectural and aesthetic,</w:t>
      </w:r>
      <w:r w:rsidR="00972058" w:rsidRPr="005C6884">
        <w:rPr>
          <w:rFonts w:ascii="Bookman Old Style" w:hAnsi="Bookman Old Style"/>
          <w:bCs/>
          <w:szCs w:val="22"/>
        </w:rPr>
        <w:t xml:space="preserve"> ergonomics, </w:t>
      </w:r>
      <w:r w:rsidRPr="005C6884">
        <w:rPr>
          <w:rFonts w:ascii="Bookman Old Style" w:hAnsi="Bookman Old Style"/>
          <w:bCs/>
          <w:szCs w:val="22"/>
        </w:rPr>
        <w:t>functionality, durability and sustainability</w:t>
      </w:r>
      <w:r w:rsidR="00972058" w:rsidRPr="005C6884">
        <w:rPr>
          <w:rFonts w:ascii="Bookman Old Style" w:hAnsi="Bookman Old Style"/>
          <w:bCs/>
          <w:szCs w:val="22"/>
        </w:rPr>
        <w:t xml:space="preserve">, and easy replication and adjustment to varying use requirements and </w:t>
      </w:r>
      <w:r w:rsidRPr="005C6884">
        <w:rPr>
          <w:rFonts w:ascii="Bookman Old Style" w:hAnsi="Bookman Old Style"/>
          <w:bCs/>
          <w:szCs w:val="22"/>
        </w:rPr>
        <w:t xml:space="preserve">services according to the acceptable </w:t>
      </w:r>
      <w:r w:rsidR="00FF1E1A" w:rsidRPr="00FF1E1A">
        <w:rPr>
          <w:rFonts w:ascii="Bookman Old Style" w:hAnsi="Bookman Old Style"/>
          <w:bCs/>
          <w:szCs w:val="22"/>
        </w:rPr>
        <w:t>standards.</w:t>
      </w:r>
    </w:p>
    <w:p w14:paraId="60E90497" w14:textId="1BDFF240" w:rsidR="00466CE2" w:rsidRPr="005C6884" w:rsidRDefault="004C6525" w:rsidP="00A1504D">
      <w:pPr>
        <w:pStyle w:val="ListParagraph"/>
        <w:numPr>
          <w:ilvl w:val="0"/>
          <w:numId w:val="10"/>
        </w:numPr>
        <w:jc w:val="both"/>
        <w:rPr>
          <w:rFonts w:ascii="Bookman Old Style" w:hAnsi="Bookman Old Style"/>
          <w:bCs/>
          <w:szCs w:val="22"/>
        </w:rPr>
      </w:pPr>
      <w:r w:rsidRPr="005C6884">
        <w:rPr>
          <w:rFonts w:ascii="Bookman Old Style" w:hAnsi="Bookman Old Style"/>
          <w:snapToGrid w:val="0"/>
          <w:szCs w:val="22"/>
        </w:rPr>
        <w:t xml:space="preserve">geo-technical investigations and laboratory analysis, which may be additionally required to determine the basic design parameter for the construction of structures, and to locate appropriate construction material (and/or disposal areas as needed) for material and concrete aggregates.  In particular, the consultants will carry out technical, </w:t>
      </w:r>
      <w:r w:rsidR="00FF1E1A" w:rsidRPr="00FF1E1A">
        <w:rPr>
          <w:rFonts w:ascii="Bookman Old Style" w:hAnsi="Bookman Old Style"/>
          <w:snapToGrid w:val="0"/>
          <w:szCs w:val="22"/>
        </w:rPr>
        <w:t>environmental,</w:t>
      </w:r>
      <w:r w:rsidRPr="005C6884">
        <w:rPr>
          <w:rFonts w:ascii="Bookman Old Style" w:hAnsi="Bookman Old Style"/>
          <w:snapToGrid w:val="0"/>
          <w:szCs w:val="22"/>
        </w:rPr>
        <w:t xml:space="preserve"> and social impact analysis of any material that may be generated during the construction activities and prepare detailed design for safe disposal of such </w:t>
      </w:r>
      <w:r w:rsidR="00FF1E1A" w:rsidRPr="00FF1E1A">
        <w:rPr>
          <w:rFonts w:ascii="Bookman Old Style" w:hAnsi="Bookman Old Style"/>
          <w:snapToGrid w:val="0"/>
          <w:szCs w:val="22"/>
        </w:rPr>
        <w:t>materials.</w:t>
      </w:r>
    </w:p>
    <w:p w14:paraId="74750D6C" w14:textId="795D3360" w:rsidR="00466CE2" w:rsidRPr="005C6884" w:rsidRDefault="00466CE2" w:rsidP="00A1504D">
      <w:pPr>
        <w:pStyle w:val="ListParagraph"/>
        <w:numPr>
          <w:ilvl w:val="0"/>
          <w:numId w:val="10"/>
        </w:numPr>
        <w:jc w:val="both"/>
        <w:rPr>
          <w:rFonts w:ascii="Bookman Old Style" w:hAnsi="Bookman Old Style"/>
          <w:bCs/>
          <w:szCs w:val="22"/>
        </w:rPr>
      </w:pPr>
      <w:r w:rsidRPr="005C6884">
        <w:rPr>
          <w:rFonts w:ascii="Bookman Old Style" w:hAnsi="Bookman Old Style"/>
          <w:snapToGrid w:val="0"/>
          <w:szCs w:val="22"/>
        </w:rPr>
        <w:lastRenderedPageBreak/>
        <w:t>c</w:t>
      </w:r>
      <w:r w:rsidR="004C6525" w:rsidRPr="005C6884">
        <w:rPr>
          <w:rFonts w:ascii="Bookman Old Style" w:hAnsi="Bookman Old Style"/>
          <w:snapToGrid w:val="0"/>
          <w:szCs w:val="22"/>
        </w:rPr>
        <w:t xml:space="preserve">riteria for the detailed designs including supporting computations for the proposed office and administrative structures and/or other infrastructure works according to recognized international standards. Drawings will be prepared to the extent that adequate cost estimates will be possible, and to facilitate contractors to prepare their bids and construction </w:t>
      </w:r>
      <w:r w:rsidR="00FF1E1A" w:rsidRPr="00FF1E1A">
        <w:rPr>
          <w:rFonts w:ascii="Bookman Old Style" w:hAnsi="Bookman Old Style"/>
          <w:snapToGrid w:val="0"/>
          <w:szCs w:val="22"/>
        </w:rPr>
        <w:t>drawings.</w:t>
      </w:r>
    </w:p>
    <w:p w14:paraId="692897DC" w14:textId="0788D793" w:rsidR="00EE5AA1" w:rsidRPr="005C6884" w:rsidRDefault="00466CE2" w:rsidP="00A1504D">
      <w:pPr>
        <w:pStyle w:val="ListParagraph"/>
        <w:numPr>
          <w:ilvl w:val="0"/>
          <w:numId w:val="10"/>
        </w:numPr>
        <w:jc w:val="both"/>
        <w:rPr>
          <w:rFonts w:ascii="Bookman Old Style" w:hAnsi="Bookman Old Style"/>
          <w:bCs/>
          <w:szCs w:val="22"/>
        </w:rPr>
      </w:pPr>
      <w:r w:rsidRPr="005C6884">
        <w:rPr>
          <w:rFonts w:ascii="Bookman Old Style" w:hAnsi="Bookman Old Style"/>
          <w:snapToGrid w:val="0"/>
          <w:szCs w:val="22"/>
        </w:rPr>
        <w:t xml:space="preserve">choosing </w:t>
      </w:r>
      <w:r w:rsidR="004C6525" w:rsidRPr="005C6884">
        <w:rPr>
          <w:rFonts w:ascii="Bookman Old Style" w:hAnsi="Bookman Old Style"/>
          <w:snapToGrid w:val="0"/>
          <w:szCs w:val="22"/>
        </w:rPr>
        <w:t xml:space="preserve">appropriate materials, optimize the designs and select least cost options that meet technical requirements and estimate quantities of construction, material, etc. for preparation of bidding </w:t>
      </w:r>
      <w:r w:rsidR="00FF1E1A" w:rsidRPr="00FF1E1A">
        <w:rPr>
          <w:rFonts w:ascii="Bookman Old Style" w:hAnsi="Bookman Old Style"/>
          <w:snapToGrid w:val="0"/>
          <w:szCs w:val="22"/>
        </w:rPr>
        <w:t>documents.</w:t>
      </w:r>
    </w:p>
    <w:p w14:paraId="75089048" w14:textId="27C2D2E2" w:rsidR="009E3BDB" w:rsidRPr="005C6884" w:rsidRDefault="009E3BDB" w:rsidP="00A1504D">
      <w:pPr>
        <w:pStyle w:val="ListParagraph"/>
        <w:numPr>
          <w:ilvl w:val="0"/>
          <w:numId w:val="10"/>
        </w:numPr>
        <w:jc w:val="both"/>
        <w:rPr>
          <w:rFonts w:ascii="Bookman Old Style" w:hAnsi="Bookman Old Style"/>
          <w:bCs/>
          <w:szCs w:val="22"/>
        </w:rPr>
      </w:pPr>
      <w:r w:rsidRPr="005C6884">
        <w:rPr>
          <w:rFonts w:ascii="Bookman Old Style" w:hAnsi="Bookman Old Style"/>
          <w:snapToGrid w:val="0"/>
          <w:szCs w:val="22"/>
        </w:rPr>
        <w:t xml:space="preserve">water supply systems, wastewater treatment and disposal, electricity, </w:t>
      </w:r>
      <w:r w:rsidR="00FF1E1A" w:rsidRPr="00FF1E1A">
        <w:rPr>
          <w:rFonts w:ascii="Bookman Old Style" w:hAnsi="Bookman Old Style"/>
          <w:snapToGrid w:val="0"/>
          <w:szCs w:val="22"/>
        </w:rPr>
        <w:t>telephone,</w:t>
      </w:r>
      <w:r w:rsidRPr="005C6884">
        <w:rPr>
          <w:rFonts w:ascii="Bookman Old Style" w:hAnsi="Bookman Old Style"/>
          <w:snapToGrid w:val="0"/>
          <w:szCs w:val="22"/>
        </w:rPr>
        <w:t xml:space="preserve"> and internet system.  </w:t>
      </w:r>
    </w:p>
    <w:p w14:paraId="535949FD" w14:textId="0D94053F" w:rsidR="00466CE2" w:rsidRPr="005C6884" w:rsidRDefault="009E3BDB" w:rsidP="00A1504D">
      <w:pPr>
        <w:pStyle w:val="ListParagraph"/>
        <w:numPr>
          <w:ilvl w:val="0"/>
          <w:numId w:val="10"/>
        </w:numPr>
        <w:jc w:val="both"/>
        <w:rPr>
          <w:rFonts w:ascii="Bookman Old Style" w:hAnsi="Bookman Old Style"/>
          <w:bCs/>
          <w:szCs w:val="22"/>
        </w:rPr>
      </w:pPr>
      <w:r w:rsidRPr="005C6884">
        <w:rPr>
          <w:rFonts w:ascii="Bookman Old Style" w:hAnsi="Bookman Old Style"/>
          <w:snapToGrid w:val="0"/>
          <w:szCs w:val="22"/>
        </w:rPr>
        <w:t xml:space="preserve">Hydrology of the area, drainage, and flood management systems ensuring the facilities are protected extreme floods, landslides, </w:t>
      </w:r>
      <w:r w:rsidR="00B065BD" w:rsidRPr="005C6884">
        <w:rPr>
          <w:rFonts w:ascii="Bookman Old Style" w:hAnsi="Bookman Old Style"/>
          <w:snapToGrid w:val="0"/>
          <w:szCs w:val="22"/>
        </w:rPr>
        <w:t xml:space="preserve">rocks and bolder movements, </w:t>
      </w:r>
      <w:r w:rsidRPr="005C6884">
        <w:rPr>
          <w:rFonts w:ascii="Bookman Old Style" w:hAnsi="Bookman Old Style"/>
          <w:snapToGrid w:val="0"/>
          <w:szCs w:val="22"/>
        </w:rPr>
        <w:t>earthquakes</w:t>
      </w:r>
      <w:r w:rsidR="00B065BD" w:rsidRPr="005C6884">
        <w:rPr>
          <w:rFonts w:ascii="Bookman Old Style" w:hAnsi="Bookman Old Style"/>
          <w:snapToGrid w:val="0"/>
          <w:szCs w:val="22"/>
        </w:rPr>
        <w:t xml:space="preserve">, fires inside and around the area and </w:t>
      </w:r>
      <w:r w:rsidRPr="005C6884">
        <w:rPr>
          <w:rFonts w:ascii="Bookman Old Style" w:hAnsi="Bookman Old Style"/>
          <w:snapToGrid w:val="0"/>
          <w:szCs w:val="22"/>
        </w:rPr>
        <w:t xml:space="preserve">other natural </w:t>
      </w:r>
      <w:r w:rsidR="00B065BD" w:rsidRPr="005C6884">
        <w:rPr>
          <w:rFonts w:ascii="Bookman Old Style" w:hAnsi="Bookman Old Style"/>
          <w:snapToGrid w:val="0"/>
          <w:szCs w:val="22"/>
        </w:rPr>
        <w:t xml:space="preserve">calamities and </w:t>
      </w:r>
      <w:r w:rsidR="00FF1E1A" w:rsidRPr="00FF1E1A">
        <w:rPr>
          <w:rFonts w:ascii="Bookman Old Style" w:hAnsi="Bookman Old Style"/>
          <w:snapToGrid w:val="0"/>
          <w:szCs w:val="22"/>
        </w:rPr>
        <w:t>disasters.</w:t>
      </w:r>
    </w:p>
    <w:p w14:paraId="24E6499E" w14:textId="682479EB" w:rsidR="00466CE2" w:rsidRPr="005C6884" w:rsidRDefault="004C6525" w:rsidP="00A1504D">
      <w:pPr>
        <w:pStyle w:val="ListParagraph"/>
        <w:numPr>
          <w:ilvl w:val="0"/>
          <w:numId w:val="10"/>
        </w:numPr>
        <w:jc w:val="both"/>
        <w:rPr>
          <w:rFonts w:ascii="Bookman Old Style" w:hAnsi="Bookman Old Style"/>
          <w:bCs/>
          <w:szCs w:val="22"/>
        </w:rPr>
      </w:pPr>
      <w:r w:rsidRPr="005C6884">
        <w:rPr>
          <w:rFonts w:ascii="Bookman Old Style" w:hAnsi="Bookman Old Style"/>
          <w:szCs w:val="22"/>
        </w:rPr>
        <w:t xml:space="preserve">technical specifications, architecture and engineering drawings needed for tender documents, bill of quantities (BOQs), specifications and bidding documents.  The bidding documents will be prepared in accordance with the formats and standards defined in the World Bank Procurement Regulations of such works. For contracts to be procured, the Bidding Documents will be prepared using World Bank Standard Procurement </w:t>
      </w:r>
      <w:r w:rsidR="00FF1E1A" w:rsidRPr="00FF1E1A">
        <w:rPr>
          <w:rFonts w:ascii="Bookman Old Style" w:hAnsi="Bookman Old Style"/>
          <w:szCs w:val="22"/>
        </w:rPr>
        <w:t>Documents.</w:t>
      </w:r>
    </w:p>
    <w:p w14:paraId="78CFE2F6" w14:textId="77777777" w:rsidR="00466CE2" w:rsidRPr="005C6884" w:rsidRDefault="00466CE2" w:rsidP="00A1504D">
      <w:pPr>
        <w:pStyle w:val="ListParagraph"/>
        <w:numPr>
          <w:ilvl w:val="0"/>
          <w:numId w:val="10"/>
        </w:numPr>
        <w:jc w:val="both"/>
        <w:rPr>
          <w:rFonts w:ascii="Bookman Old Style" w:hAnsi="Bookman Old Style"/>
          <w:bCs/>
          <w:szCs w:val="22"/>
        </w:rPr>
      </w:pPr>
      <w:r w:rsidRPr="005C6884">
        <w:rPr>
          <w:rFonts w:ascii="Bookman Old Style" w:hAnsi="Bookman Old Style"/>
          <w:szCs w:val="22"/>
        </w:rPr>
        <w:t>p</w:t>
      </w:r>
      <w:r w:rsidR="004C6525" w:rsidRPr="005C6884">
        <w:rPr>
          <w:rFonts w:ascii="Bookman Old Style" w:hAnsi="Bookman Old Style"/>
          <w:szCs w:val="22"/>
        </w:rPr>
        <w:t>repar</w:t>
      </w:r>
      <w:r w:rsidRPr="005C6884">
        <w:rPr>
          <w:rFonts w:ascii="Bookman Old Style" w:hAnsi="Bookman Old Style"/>
          <w:szCs w:val="22"/>
        </w:rPr>
        <w:t xml:space="preserve">ing </w:t>
      </w:r>
      <w:r w:rsidR="004C6525" w:rsidRPr="005C6884">
        <w:rPr>
          <w:rFonts w:ascii="Bookman Old Style" w:hAnsi="Bookman Old Style"/>
          <w:szCs w:val="22"/>
        </w:rPr>
        <w:t>engineer’s cost estimates for the works/contracts</w:t>
      </w:r>
      <w:r w:rsidR="004C6525" w:rsidRPr="005C6884">
        <w:rPr>
          <w:rFonts w:ascii="Bookman Old Style" w:hAnsi="Bookman Old Style"/>
          <w:snapToGrid w:val="0"/>
          <w:szCs w:val="22"/>
        </w:rPr>
        <w:t xml:space="preserve">, and requirements for construction supervision, including facilities, material testing labs, on or off site as needed, equipment and staffing or any other special requirements; and </w:t>
      </w:r>
    </w:p>
    <w:p w14:paraId="0F630565" w14:textId="2544D693" w:rsidR="00466CE2" w:rsidRPr="005C6884" w:rsidRDefault="00466CE2" w:rsidP="00A1504D">
      <w:pPr>
        <w:pStyle w:val="ListParagraph"/>
        <w:numPr>
          <w:ilvl w:val="0"/>
          <w:numId w:val="10"/>
        </w:numPr>
        <w:jc w:val="both"/>
        <w:rPr>
          <w:rFonts w:ascii="Bookman Old Style" w:hAnsi="Bookman Old Style"/>
          <w:bCs/>
          <w:szCs w:val="22"/>
        </w:rPr>
      </w:pPr>
      <w:r w:rsidRPr="005C6884">
        <w:rPr>
          <w:rFonts w:ascii="Bookman Old Style" w:hAnsi="Bookman Old Style"/>
          <w:snapToGrid w:val="0"/>
          <w:szCs w:val="22"/>
        </w:rPr>
        <w:t>p</w:t>
      </w:r>
      <w:r w:rsidR="004C6525" w:rsidRPr="005C6884">
        <w:rPr>
          <w:rFonts w:ascii="Bookman Old Style" w:hAnsi="Bookman Old Style"/>
          <w:snapToGrid w:val="0"/>
          <w:szCs w:val="22"/>
        </w:rPr>
        <w:t>repar</w:t>
      </w:r>
      <w:r w:rsidRPr="005C6884">
        <w:rPr>
          <w:rFonts w:ascii="Bookman Old Style" w:hAnsi="Bookman Old Style"/>
          <w:snapToGrid w:val="0"/>
          <w:szCs w:val="22"/>
        </w:rPr>
        <w:t>ing</w:t>
      </w:r>
      <w:r w:rsidR="004C6525" w:rsidRPr="005C6884">
        <w:rPr>
          <w:rFonts w:ascii="Bookman Old Style" w:hAnsi="Bookman Old Style"/>
          <w:snapToGrid w:val="0"/>
          <w:szCs w:val="22"/>
        </w:rPr>
        <w:t xml:space="preserve"> a full design report, along with an Environmental Management Plan,</w:t>
      </w:r>
      <w:r w:rsidR="003D34FA" w:rsidRPr="005C6884">
        <w:rPr>
          <w:rFonts w:ascii="Bookman Old Style" w:hAnsi="Bookman Old Style"/>
          <w:snapToGrid w:val="0"/>
          <w:szCs w:val="22"/>
        </w:rPr>
        <w:t xml:space="preserve"> Social Management Plan,</w:t>
      </w:r>
      <w:r w:rsidR="004C6525" w:rsidRPr="005C6884">
        <w:rPr>
          <w:rFonts w:ascii="Bookman Old Style" w:hAnsi="Bookman Old Style"/>
          <w:snapToGrid w:val="0"/>
          <w:szCs w:val="22"/>
        </w:rPr>
        <w:t xml:space="preserve"> Resettlement Action Plan, </w:t>
      </w:r>
      <w:r w:rsidR="00D921EC" w:rsidRPr="005C6884">
        <w:rPr>
          <w:rFonts w:ascii="Bookman Old Style" w:hAnsi="Bookman Old Style"/>
          <w:snapToGrid w:val="0"/>
          <w:szCs w:val="22"/>
        </w:rPr>
        <w:t>and a</w:t>
      </w:r>
      <w:r w:rsidR="00CC4407" w:rsidRPr="005C6884">
        <w:rPr>
          <w:rFonts w:ascii="Bookman Old Style" w:hAnsi="Bookman Old Style"/>
          <w:snapToGrid w:val="0"/>
          <w:szCs w:val="22"/>
        </w:rPr>
        <w:t xml:space="preserve">ny other </w:t>
      </w:r>
      <w:r w:rsidR="00545ABF" w:rsidRPr="005C6884">
        <w:rPr>
          <w:rFonts w:ascii="Bookman Old Style" w:hAnsi="Bookman Old Style"/>
          <w:snapToGrid w:val="0"/>
          <w:szCs w:val="22"/>
        </w:rPr>
        <w:t>site-specific</w:t>
      </w:r>
      <w:r w:rsidR="00CC4407" w:rsidRPr="005C6884">
        <w:rPr>
          <w:rFonts w:ascii="Bookman Old Style" w:hAnsi="Bookman Old Style"/>
          <w:snapToGrid w:val="0"/>
          <w:szCs w:val="22"/>
        </w:rPr>
        <w:t xml:space="preserve"> plans in line with project’s Environment and Social Management Framework;</w:t>
      </w:r>
      <w:r w:rsidR="005315CC" w:rsidRPr="005C6884">
        <w:rPr>
          <w:rFonts w:ascii="Bookman Old Style" w:hAnsi="Bookman Old Style"/>
          <w:snapToGrid w:val="0"/>
          <w:szCs w:val="22"/>
        </w:rPr>
        <w:t xml:space="preserve"> and </w:t>
      </w:r>
    </w:p>
    <w:p w14:paraId="5DA01F57" w14:textId="5A6628AE" w:rsidR="005315CC" w:rsidRDefault="005315CC" w:rsidP="00A1504D">
      <w:pPr>
        <w:pStyle w:val="ListParagraph"/>
        <w:numPr>
          <w:ilvl w:val="0"/>
          <w:numId w:val="10"/>
        </w:numPr>
        <w:jc w:val="both"/>
        <w:rPr>
          <w:rFonts w:ascii="Bookman Old Style" w:hAnsi="Bookman Old Style"/>
        </w:rPr>
      </w:pPr>
      <w:r w:rsidRPr="005C6884">
        <w:rPr>
          <w:rFonts w:ascii="Bookman Old Style" w:hAnsi="Bookman Old Style"/>
        </w:rPr>
        <w:t xml:space="preserve">Web based electronic live monitoring system to be installed on the construction site with details enough that the construction supervision can be carried from re-mote location.  The requirements and installation of this system would be incorporated as requirement and in the BOQ as paid items in each contract to be implemented under the </w:t>
      </w:r>
      <w:r w:rsidR="00FF1E1A" w:rsidRPr="00FF1E1A">
        <w:rPr>
          <w:rFonts w:ascii="Bookman Old Style" w:hAnsi="Bookman Old Style"/>
        </w:rPr>
        <w:t>Project.</w:t>
      </w:r>
    </w:p>
    <w:p w14:paraId="0F5E7FFE" w14:textId="77777777" w:rsidR="00FF1E1A" w:rsidRPr="005C6884" w:rsidRDefault="00FF1E1A" w:rsidP="005C6884">
      <w:pPr>
        <w:pStyle w:val="ListParagraph"/>
        <w:ind w:left="1080"/>
        <w:jc w:val="both"/>
        <w:rPr>
          <w:rFonts w:ascii="Bookman Old Style" w:hAnsi="Bookman Old Style"/>
        </w:rPr>
      </w:pPr>
    </w:p>
    <w:p w14:paraId="2EA29001" w14:textId="43D5F47F" w:rsidR="00EE5AA1" w:rsidRDefault="00EE5AA1" w:rsidP="00A1504D">
      <w:pPr>
        <w:pStyle w:val="Body"/>
        <w:spacing w:before="0" w:after="0"/>
        <w:jc w:val="both"/>
        <w:rPr>
          <w:rFonts w:ascii="Bookman Old Style" w:hAnsi="Bookman Old Style"/>
          <w:b/>
        </w:rPr>
      </w:pPr>
      <w:r w:rsidRPr="005C6884">
        <w:rPr>
          <w:rFonts w:ascii="Bookman Old Style" w:hAnsi="Bookman Old Style"/>
          <w:b/>
          <w:bCs w:val="0"/>
        </w:rPr>
        <w:t>Task A3</w:t>
      </w:r>
      <w:r w:rsidR="009E3BDB" w:rsidRPr="005C6884">
        <w:rPr>
          <w:rFonts w:ascii="Bookman Old Style" w:hAnsi="Bookman Old Style"/>
          <w:b/>
          <w:bCs w:val="0"/>
        </w:rPr>
        <w:t xml:space="preserve">: Environment and </w:t>
      </w:r>
      <w:r w:rsidR="004C6525" w:rsidRPr="005C6884">
        <w:rPr>
          <w:rFonts w:ascii="Bookman Old Style" w:hAnsi="Bookman Old Style"/>
          <w:b/>
        </w:rPr>
        <w:t>Social Impact Assessments</w:t>
      </w:r>
      <w:r w:rsidR="00B065BD" w:rsidRPr="005C6884">
        <w:rPr>
          <w:rFonts w:ascii="Bookman Old Style" w:hAnsi="Bookman Old Style"/>
          <w:b/>
        </w:rPr>
        <w:t>, Occupational health and safety plans and preparation of Plans</w:t>
      </w:r>
      <w:r w:rsidR="004C6525" w:rsidRPr="005C6884">
        <w:rPr>
          <w:rFonts w:ascii="Bookman Old Style" w:hAnsi="Bookman Old Style"/>
          <w:b/>
        </w:rPr>
        <w:t xml:space="preserve"> </w:t>
      </w:r>
    </w:p>
    <w:p w14:paraId="2ED2448B" w14:textId="77777777" w:rsidR="00FF1E1A" w:rsidRPr="005C6884" w:rsidRDefault="00FF1E1A" w:rsidP="005C6884">
      <w:pPr>
        <w:pStyle w:val="Body"/>
        <w:spacing w:before="0" w:after="0"/>
        <w:jc w:val="both"/>
        <w:rPr>
          <w:rFonts w:ascii="Bookman Old Style" w:hAnsi="Bookman Old Style"/>
          <w:b/>
          <w:bCs w:val="0"/>
        </w:rPr>
      </w:pPr>
    </w:p>
    <w:p w14:paraId="333DC8BA" w14:textId="1C3372CE" w:rsidR="00B065BD" w:rsidRPr="005C6884" w:rsidRDefault="004C6525" w:rsidP="00A1504D">
      <w:pPr>
        <w:pStyle w:val="Body"/>
        <w:numPr>
          <w:ilvl w:val="1"/>
          <w:numId w:val="1"/>
        </w:numPr>
        <w:spacing w:before="0" w:after="0"/>
        <w:ind w:left="0" w:firstLine="0"/>
        <w:jc w:val="both"/>
        <w:rPr>
          <w:rFonts w:ascii="Bookman Old Style" w:hAnsi="Bookman Old Style"/>
          <w:b/>
          <w:bCs w:val="0"/>
        </w:rPr>
      </w:pPr>
      <w:r w:rsidRPr="005C6884">
        <w:rPr>
          <w:rFonts w:ascii="Bookman Old Style" w:hAnsi="Bookman Old Style"/>
        </w:rPr>
        <w:t xml:space="preserve">Prior to starting detailed design of various contracts, the Consultants will prepare a full </w:t>
      </w:r>
      <w:r w:rsidR="00B065BD" w:rsidRPr="005C6884">
        <w:rPr>
          <w:rFonts w:ascii="Bookman Old Style" w:hAnsi="Bookman Old Style"/>
        </w:rPr>
        <w:t xml:space="preserve">Environmental and </w:t>
      </w:r>
      <w:r w:rsidR="00EE5AA1" w:rsidRPr="005C6884">
        <w:rPr>
          <w:rFonts w:ascii="Bookman Old Style" w:hAnsi="Bookman Old Style"/>
        </w:rPr>
        <w:t>Social Impact Assessment (</w:t>
      </w:r>
      <w:r w:rsidR="00B065BD" w:rsidRPr="005C6884">
        <w:rPr>
          <w:rFonts w:ascii="Bookman Old Style" w:hAnsi="Bookman Old Style"/>
        </w:rPr>
        <w:t>E</w:t>
      </w:r>
      <w:r w:rsidR="00EE5AA1" w:rsidRPr="005C6884">
        <w:rPr>
          <w:rFonts w:ascii="Bookman Old Style" w:hAnsi="Bookman Old Style"/>
        </w:rPr>
        <w:t>SIA) and identify the land requirements and ownership</w:t>
      </w:r>
      <w:r w:rsidR="00B065BD" w:rsidRPr="005C6884">
        <w:rPr>
          <w:rFonts w:ascii="Bookman Old Style" w:hAnsi="Bookman Old Style"/>
        </w:rPr>
        <w:t xml:space="preserve"> and environmental social issues that may arise or associated with construction of these infrastructure and facilities</w:t>
      </w:r>
      <w:r w:rsidR="00A912C6" w:rsidRPr="005C6884">
        <w:rPr>
          <w:rFonts w:ascii="Bookman Old Style" w:hAnsi="Bookman Old Style"/>
        </w:rPr>
        <w:t xml:space="preserve"> and the roads that would be constructed</w:t>
      </w:r>
      <w:r w:rsidR="00EE5AA1" w:rsidRPr="005C6884">
        <w:rPr>
          <w:rFonts w:ascii="Bookman Old Style" w:hAnsi="Bookman Old Style"/>
        </w:rPr>
        <w:t>.  At this stage the understanding is that the land already owned by Government would be provided for these facilities</w:t>
      </w:r>
      <w:r w:rsidR="00B065BD" w:rsidRPr="005C6884">
        <w:rPr>
          <w:rFonts w:ascii="Bookman Old Style" w:hAnsi="Bookman Old Style"/>
        </w:rPr>
        <w:t>.</w:t>
      </w:r>
      <w:r w:rsidR="00EE5AA1" w:rsidRPr="005C6884">
        <w:rPr>
          <w:rFonts w:ascii="Bookman Old Style" w:hAnsi="Bookman Old Style"/>
        </w:rPr>
        <w:t xml:space="preserve"> This would be confirmed during the </w:t>
      </w:r>
      <w:r w:rsidR="00B065BD" w:rsidRPr="005C6884">
        <w:rPr>
          <w:rFonts w:ascii="Bookman Old Style" w:hAnsi="Bookman Old Style"/>
        </w:rPr>
        <w:t xml:space="preserve">environment and </w:t>
      </w:r>
      <w:r w:rsidR="00EE5AA1" w:rsidRPr="005C6884">
        <w:rPr>
          <w:rFonts w:ascii="Bookman Old Style" w:hAnsi="Bookman Old Style"/>
        </w:rPr>
        <w:t>social assessment</w:t>
      </w:r>
      <w:r w:rsidR="00B065BD" w:rsidRPr="005C6884">
        <w:rPr>
          <w:rFonts w:ascii="Bookman Old Style" w:hAnsi="Bookman Old Style"/>
        </w:rPr>
        <w:t xml:space="preserve">s and as required social management plan, as well as land acquisition </w:t>
      </w:r>
      <w:r w:rsidR="00B065BD" w:rsidRPr="00F82B32">
        <w:rPr>
          <w:rFonts w:ascii="Bookman Old Style" w:hAnsi="Bookman Old Style"/>
        </w:rPr>
        <w:t>and</w:t>
      </w:r>
      <w:r w:rsidR="00B065BD" w:rsidRPr="00CC68B6">
        <w:rPr>
          <w:rFonts w:ascii="Bookman Old Style" w:hAnsi="Bookman Old Style"/>
        </w:rPr>
        <w:t xml:space="preserve"> </w:t>
      </w:r>
      <w:r w:rsidR="004A14E4" w:rsidRPr="00CC68B6">
        <w:rPr>
          <w:rFonts w:ascii="Bookman Old Style" w:hAnsi="Bookman Old Style"/>
        </w:rPr>
        <w:t xml:space="preserve">detailed </w:t>
      </w:r>
      <w:r w:rsidRPr="00CC68B6">
        <w:rPr>
          <w:rFonts w:ascii="Bookman Old Style" w:hAnsi="Bookman Old Style"/>
        </w:rPr>
        <w:t xml:space="preserve">Resettlement Action Plan (RAP) </w:t>
      </w:r>
      <w:r w:rsidR="00B065BD" w:rsidRPr="00CC68B6">
        <w:rPr>
          <w:rFonts w:ascii="Bookman Old Style" w:hAnsi="Bookman Old Style"/>
        </w:rPr>
        <w:t>wil</w:t>
      </w:r>
      <w:r w:rsidR="00B065BD" w:rsidRPr="00F82B32">
        <w:rPr>
          <w:rFonts w:ascii="Bookman Old Style" w:hAnsi="Bookman Old Style"/>
        </w:rPr>
        <w:t>l be</w:t>
      </w:r>
      <w:r w:rsidR="00B065BD" w:rsidRPr="005C6884">
        <w:rPr>
          <w:rFonts w:ascii="Bookman Old Style" w:hAnsi="Bookman Old Style"/>
        </w:rPr>
        <w:t xml:space="preserve"> prepared </w:t>
      </w:r>
      <w:r w:rsidR="004A14E4" w:rsidRPr="005C6884">
        <w:rPr>
          <w:rFonts w:ascii="Bookman Old Style" w:hAnsi="Bookman Old Style"/>
        </w:rPr>
        <w:t>if</w:t>
      </w:r>
      <w:r w:rsidR="00B065BD" w:rsidRPr="005C6884">
        <w:rPr>
          <w:rFonts w:ascii="Bookman Old Style" w:hAnsi="Bookman Old Style"/>
        </w:rPr>
        <w:t xml:space="preserve"> required</w:t>
      </w:r>
      <w:r w:rsidR="004A14E4" w:rsidRPr="005C6884">
        <w:rPr>
          <w:rFonts w:ascii="Bookman Old Style" w:hAnsi="Bookman Old Style"/>
        </w:rPr>
        <w:t xml:space="preserve"> in accordance with the World Bank Guid</w:t>
      </w:r>
      <w:r w:rsidR="00953716" w:rsidRPr="005C6884">
        <w:rPr>
          <w:rFonts w:ascii="Bookman Old Style" w:hAnsi="Bookman Old Style"/>
        </w:rPr>
        <w:t>e</w:t>
      </w:r>
      <w:r w:rsidR="004A14E4" w:rsidRPr="005C6884">
        <w:rPr>
          <w:rFonts w:ascii="Bookman Old Style" w:hAnsi="Bookman Old Style"/>
        </w:rPr>
        <w:t>lines</w:t>
      </w:r>
      <w:r w:rsidR="00953716" w:rsidRPr="005C6884">
        <w:rPr>
          <w:rFonts w:ascii="Bookman Old Style" w:hAnsi="Bookman Old Style"/>
        </w:rPr>
        <w:t xml:space="preserve"> for works covering each contract</w:t>
      </w:r>
      <w:r w:rsidRPr="005C6884">
        <w:rPr>
          <w:rFonts w:ascii="Bookman Old Style" w:hAnsi="Bookman Old Style"/>
        </w:rPr>
        <w:t xml:space="preserve">. </w:t>
      </w:r>
      <w:r w:rsidR="00B065BD" w:rsidRPr="005C6884">
        <w:rPr>
          <w:rFonts w:ascii="Bookman Old Style" w:hAnsi="Bookman Old Style"/>
        </w:rPr>
        <w:t>ESIA would identify and provide management plan for the environment and social issues (ESMP) and developed in c</w:t>
      </w:r>
      <w:r w:rsidRPr="005C6884">
        <w:rPr>
          <w:rFonts w:ascii="Bookman Old Style" w:hAnsi="Bookman Old Style"/>
        </w:rPr>
        <w:t xml:space="preserve">onsultations in the project area will follow World Bank </w:t>
      </w:r>
      <w:r w:rsidR="00FF1E1A" w:rsidRPr="00FF1E1A">
        <w:rPr>
          <w:rFonts w:ascii="Bookman Old Style" w:hAnsi="Bookman Old Style"/>
        </w:rPr>
        <w:t>guidelines and</w:t>
      </w:r>
      <w:r w:rsidRPr="005C6884">
        <w:rPr>
          <w:rFonts w:ascii="Bookman Old Style" w:hAnsi="Bookman Old Style"/>
        </w:rPr>
        <w:t xml:space="preserve"> follow the procedures and guidelines </w:t>
      </w:r>
      <w:r w:rsidR="00B065BD" w:rsidRPr="005C6884">
        <w:rPr>
          <w:rFonts w:ascii="Bookman Old Style" w:hAnsi="Bookman Old Style"/>
        </w:rPr>
        <w:t xml:space="preserve">of the KP Government. </w:t>
      </w:r>
    </w:p>
    <w:p w14:paraId="7FDA7A75" w14:textId="77777777" w:rsidR="00FF1E1A" w:rsidRPr="005C6884" w:rsidRDefault="00FF1E1A" w:rsidP="005C6884">
      <w:pPr>
        <w:pStyle w:val="Body"/>
        <w:spacing w:before="0" w:after="0"/>
        <w:jc w:val="both"/>
        <w:rPr>
          <w:rFonts w:ascii="Bookman Old Style" w:hAnsi="Bookman Old Style"/>
          <w:b/>
          <w:bCs w:val="0"/>
        </w:rPr>
      </w:pPr>
    </w:p>
    <w:p w14:paraId="337F877C" w14:textId="77777777" w:rsidR="00B065BD" w:rsidRPr="005C6884" w:rsidRDefault="004C6525" w:rsidP="00A1504D">
      <w:pPr>
        <w:pStyle w:val="Body"/>
        <w:numPr>
          <w:ilvl w:val="1"/>
          <w:numId w:val="1"/>
        </w:numPr>
        <w:spacing w:before="0" w:after="0"/>
        <w:ind w:left="0" w:firstLine="0"/>
        <w:jc w:val="both"/>
        <w:rPr>
          <w:rFonts w:ascii="Bookman Old Style" w:hAnsi="Bookman Old Style"/>
          <w:b/>
          <w:bCs w:val="0"/>
        </w:rPr>
      </w:pPr>
      <w:r w:rsidRPr="005C6884">
        <w:rPr>
          <w:rFonts w:ascii="Bookman Old Style" w:hAnsi="Bookman Old Style"/>
        </w:rPr>
        <w:t xml:space="preserve">The Consultant will provide any support needed in the identification of alternative sites for resettling people, and related assets and cultural properties. The Consultants will prepare plans for the development of these sites, including planning and </w:t>
      </w:r>
      <w:r w:rsidRPr="005C6884">
        <w:rPr>
          <w:rFonts w:ascii="Bookman Old Style" w:hAnsi="Bookman Old Style"/>
        </w:rPr>
        <w:lastRenderedPageBreak/>
        <w:t xml:space="preserve">development infrastructure, utilities, replacement housing, etc. The Consultants will help in meeting architectural requirements of location, and with construction permits to complete the works. The Consultants will also support in carrying out design for critical infrastructure of any settlement, including roads, connectivity, utilities, prepare bidding documents, and carry out construction supervision of the development and housing as needed, upon instruction of the GoKP. The RAP will be updated and modified from time to time but not less than once a year, showing the status of implementation changes in the RAP to reflect any changes on the ground during the implementation period. </w:t>
      </w:r>
    </w:p>
    <w:p w14:paraId="452DE42B" w14:textId="77777777" w:rsidR="00FF1E1A" w:rsidRPr="005C6884" w:rsidRDefault="00FF1E1A" w:rsidP="005C6884">
      <w:pPr>
        <w:pStyle w:val="Body"/>
        <w:spacing w:before="0" w:after="0"/>
        <w:jc w:val="both"/>
        <w:rPr>
          <w:rFonts w:ascii="Bookman Old Style" w:hAnsi="Bookman Old Style"/>
          <w:b/>
          <w:bCs w:val="0"/>
        </w:rPr>
      </w:pPr>
    </w:p>
    <w:p w14:paraId="2EFBD76E" w14:textId="0493DE64" w:rsidR="00FF1E1A" w:rsidRDefault="004C6525" w:rsidP="00A1504D">
      <w:pPr>
        <w:pStyle w:val="Body"/>
        <w:numPr>
          <w:ilvl w:val="1"/>
          <w:numId w:val="1"/>
        </w:numPr>
        <w:spacing w:before="0" w:after="0"/>
        <w:ind w:left="0" w:firstLine="0"/>
        <w:jc w:val="both"/>
        <w:rPr>
          <w:rFonts w:ascii="Bookman Old Style" w:hAnsi="Bookman Old Style"/>
          <w:b/>
          <w:bCs w:val="0"/>
        </w:rPr>
      </w:pPr>
      <w:r w:rsidRPr="005C6884">
        <w:rPr>
          <w:rFonts w:ascii="Bookman Old Style" w:hAnsi="Bookman Old Style"/>
          <w:b/>
        </w:rPr>
        <w:t xml:space="preserve">Environmental Assessment, Environmental Management Plan, EIAs. </w:t>
      </w:r>
      <w:r w:rsidRPr="005C6884">
        <w:rPr>
          <w:rFonts w:ascii="Bookman Old Style" w:hAnsi="Bookman Old Style"/>
        </w:rPr>
        <w:t xml:space="preserve">The Consultants will prepare and Environmental Assessment and EMP for each package of works </w:t>
      </w:r>
      <w:r w:rsidR="00A912C6" w:rsidRPr="005C6884">
        <w:rPr>
          <w:rFonts w:ascii="Bookman Old Style" w:hAnsi="Bookman Old Style"/>
        </w:rPr>
        <w:t xml:space="preserve">(building and Roads) </w:t>
      </w:r>
      <w:r w:rsidRPr="005C6884">
        <w:rPr>
          <w:rFonts w:ascii="Bookman Old Style" w:hAnsi="Bookman Old Style"/>
        </w:rPr>
        <w:t xml:space="preserve">under the Project. This EA/EMP will form part of the design report </w:t>
      </w:r>
      <w:r w:rsidR="00B065BD" w:rsidRPr="005C6884">
        <w:rPr>
          <w:rFonts w:ascii="Bookman Old Style" w:hAnsi="Bookman Old Style"/>
        </w:rPr>
        <w:t xml:space="preserve">and cleared by World Bank and KP EPA, the </w:t>
      </w:r>
      <w:r w:rsidRPr="005C6884">
        <w:rPr>
          <w:rFonts w:ascii="Bookman Old Style" w:hAnsi="Bookman Old Style"/>
        </w:rPr>
        <w:t xml:space="preserve">mentioned above and will be updated during implementation according to the requirements and procedures defined above. The Consultants will provide support in the implementation of the EMP activities during project implementation, including the preparation of documents, obtaining local permits, discussions with local authorities, and preparation of documents, resolution of issues, etc. </w:t>
      </w:r>
    </w:p>
    <w:p w14:paraId="2A4DD8AE" w14:textId="77777777" w:rsidR="00FF1E1A" w:rsidRPr="005C6884" w:rsidRDefault="00FF1E1A" w:rsidP="005C6884">
      <w:pPr>
        <w:pStyle w:val="Body"/>
        <w:spacing w:before="0" w:after="0"/>
        <w:jc w:val="both"/>
        <w:rPr>
          <w:rFonts w:ascii="Bookman Old Style" w:hAnsi="Bookman Old Style"/>
          <w:b/>
          <w:bCs w:val="0"/>
        </w:rPr>
      </w:pPr>
    </w:p>
    <w:p w14:paraId="40839755" w14:textId="7CC80945" w:rsidR="00B065BD" w:rsidRPr="00FF1E1A" w:rsidRDefault="00B065BD" w:rsidP="00A1504D">
      <w:pPr>
        <w:pStyle w:val="Body"/>
        <w:numPr>
          <w:ilvl w:val="1"/>
          <w:numId w:val="1"/>
        </w:numPr>
        <w:spacing w:before="0" w:after="0"/>
        <w:ind w:left="0" w:firstLine="0"/>
        <w:jc w:val="both"/>
        <w:rPr>
          <w:rFonts w:ascii="Bookman Old Style" w:hAnsi="Bookman Old Style"/>
          <w:b/>
          <w:bCs w:val="0"/>
        </w:rPr>
      </w:pPr>
      <w:r w:rsidRPr="005C6884">
        <w:rPr>
          <w:rFonts w:ascii="Bookman Old Style" w:hAnsi="Bookman Old Style"/>
          <w:b/>
        </w:rPr>
        <w:t>Occupational Health and Safety Plans (OHS)</w:t>
      </w:r>
      <w:r w:rsidR="005315CC" w:rsidRPr="005C6884">
        <w:rPr>
          <w:rFonts w:ascii="Bookman Old Style" w:hAnsi="Bookman Old Style"/>
          <w:b/>
        </w:rPr>
        <w:t xml:space="preserve"> </w:t>
      </w:r>
      <w:r w:rsidR="0059018F" w:rsidRPr="005C6884">
        <w:rPr>
          <w:rFonts w:ascii="Bookman Old Style" w:hAnsi="Bookman Old Style"/>
          <w:b/>
        </w:rPr>
        <w:t>plans would be prepare</w:t>
      </w:r>
      <w:r w:rsidR="005315CC" w:rsidRPr="005C6884">
        <w:rPr>
          <w:rFonts w:ascii="Bookman Old Style" w:hAnsi="Bookman Old Style"/>
          <w:b/>
        </w:rPr>
        <w:t>d</w:t>
      </w:r>
      <w:r w:rsidR="0059018F" w:rsidRPr="005C6884">
        <w:rPr>
          <w:rFonts w:ascii="Bookman Old Style" w:hAnsi="Bookman Old Style"/>
          <w:b/>
        </w:rPr>
        <w:t xml:space="preserve"> for each contract </w:t>
      </w:r>
      <w:r w:rsidR="00FF1E1A" w:rsidRPr="00FF1E1A">
        <w:rPr>
          <w:rFonts w:ascii="Bookman Old Style" w:hAnsi="Bookman Old Style"/>
          <w:b/>
        </w:rPr>
        <w:t>package.</w:t>
      </w:r>
      <w:r w:rsidR="0059018F" w:rsidRPr="005C6884">
        <w:rPr>
          <w:rFonts w:ascii="Bookman Old Style" w:hAnsi="Bookman Old Style"/>
          <w:b/>
        </w:rPr>
        <w:t xml:space="preserve"> </w:t>
      </w:r>
    </w:p>
    <w:p w14:paraId="0B666EDA" w14:textId="77777777" w:rsidR="00FF1E1A" w:rsidRPr="005C6884" w:rsidRDefault="00FF1E1A" w:rsidP="005C6884">
      <w:pPr>
        <w:pStyle w:val="Body"/>
        <w:spacing w:before="0" w:after="0"/>
        <w:jc w:val="both"/>
        <w:rPr>
          <w:rFonts w:ascii="Bookman Old Style" w:hAnsi="Bookman Old Style"/>
          <w:b/>
          <w:bCs w:val="0"/>
        </w:rPr>
      </w:pPr>
    </w:p>
    <w:p w14:paraId="41322804" w14:textId="2118A45D" w:rsidR="004C6525" w:rsidRPr="005C6884" w:rsidRDefault="004C6525" w:rsidP="00A1504D">
      <w:pPr>
        <w:rPr>
          <w:rFonts w:ascii="Bookman Old Style" w:hAnsi="Bookman Old Style"/>
          <w:b/>
          <w:szCs w:val="22"/>
          <w:u w:val="single"/>
        </w:rPr>
      </w:pPr>
      <w:r w:rsidRPr="005C6884">
        <w:rPr>
          <w:rFonts w:ascii="Bookman Old Style" w:hAnsi="Bookman Old Style"/>
          <w:b/>
          <w:szCs w:val="22"/>
          <w:u w:val="single"/>
        </w:rPr>
        <w:t xml:space="preserve">Task </w:t>
      </w:r>
      <w:r w:rsidR="0059018F" w:rsidRPr="005C6884">
        <w:rPr>
          <w:rFonts w:ascii="Bookman Old Style" w:hAnsi="Bookman Old Style"/>
          <w:b/>
          <w:szCs w:val="22"/>
          <w:u w:val="single"/>
        </w:rPr>
        <w:t>B</w:t>
      </w:r>
      <w:r w:rsidRPr="005C6884">
        <w:rPr>
          <w:rFonts w:ascii="Bookman Old Style" w:hAnsi="Bookman Old Style"/>
          <w:b/>
          <w:szCs w:val="22"/>
          <w:u w:val="single"/>
        </w:rPr>
        <w:t xml:space="preserve">: </w:t>
      </w:r>
      <w:r w:rsidR="0059018F" w:rsidRPr="005C6884">
        <w:rPr>
          <w:rFonts w:ascii="Bookman Old Style" w:hAnsi="Bookman Old Style"/>
          <w:b/>
          <w:szCs w:val="22"/>
          <w:u w:val="single"/>
        </w:rPr>
        <w:t xml:space="preserve"> Construction Super</w:t>
      </w:r>
      <w:r w:rsidR="009567EF" w:rsidRPr="005C6884">
        <w:rPr>
          <w:rFonts w:ascii="Bookman Old Style" w:hAnsi="Bookman Old Style"/>
          <w:b/>
          <w:szCs w:val="22"/>
          <w:u w:val="single"/>
        </w:rPr>
        <w:t>v</w:t>
      </w:r>
      <w:r w:rsidR="0059018F" w:rsidRPr="005C6884">
        <w:rPr>
          <w:rFonts w:ascii="Bookman Old Style" w:hAnsi="Bookman Old Style"/>
          <w:b/>
          <w:szCs w:val="22"/>
          <w:u w:val="single"/>
        </w:rPr>
        <w:t xml:space="preserve">ision and </w:t>
      </w:r>
      <w:r w:rsidRPr="005C6884">
        <w:rPr>
          <w:rFonts w:ascii="Bookman Old Style" w:hAnsi="Bookman Old Style"/>
          <w:b/>
          <w:szCs w:val="22"/>
          <w:u w:val="single"/>
        </w:rPr>
        <w:t xml:space="preserve">Contract Management and Administration and Role as “the Engineer and/ or Project Manager”  </w:t>
      </w:r>
    </w:p>
    <w:p w14:paraId="7E772FC1" w14:textId="77777777" w:rsidR="00FF1E1A" w:rsidRDefault="00FF1E1A" w:rsidP="005C6884">
      <w:pPr>
        <w:pStyle w:val="Body"/>
        <w:spacing w:before="0" w:after="0"/>
        <w:jc w:val="both"/>
        <w:rPr>
          <w:rFonts w:ascii="Bookman Old Style" w:hAnsi="Bookman Old Style"/>
        </w:rPr>
      </w:pPr>
    </w:p>
    <w:p w14:paraId="7E74B839" w14:textId="496646D9" w:rsidR="004C6525" w:rsidRPr="005C6884" w:rsidRDefault="004C6525"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The Consultants will be responsible for all construction supervision of </w:t>
      </w:r>
      <w:r w:rsidR="00953716" w:rsidRPr="005C6884">
        <w:rPr>
          <w:rFonts w:ascii="Bookman Old Style" w:hAnsi="Bookman Old Style"/>
        </w:rPr>
        <w:t>all works, supply and install and other contracts that would be carried out under this component of the Project</w:t>
      </w:r>
      <w:r w:rsidRPr="005C6884">
        <w:rPr>
          <w:rFonts w:ascii="Bookman Old Style" w:hAnsi="Bookman Old Style"/>
        </w:rPr>
        <w:t xml:space="preserve">, in that context, will carry out, the following </w:t>
      </w:r>
      <w:r w:rsidR="00FF1E1A" w:rsidRPr="00FF1E1A">
        <w:rPr>
          <w:rFonts w:ascii="Bookman Old Style" w:hAnsi="Bookman Old Style"/>
        </w:rPr>
        <w:t>activities.</w:t>
      </w:r>
    </w:p>
    <w:p w14:paraId="31DB967C" w14:textId="73B8BC1C" w:rsidR="00A912C6" w:rsidRPr="005C6884" w:rsidRDefault="004C6525" w:rsidP="00A1504D">
      <w:pPr>
        <w:pStyle w:val="ListParagraph"/>
        <w:numPr>
          <w:ilvl w:val="0"/>
          <w:numId w:val="12"/>
        </w:numPr>
        <w:jc w:val="both"/>
        <w:rPr>
          <w:rFonts w:ascii="Bookman Old Style" w:hAnsi="Bookman Old Style"/>
        </w:rPr>
      </w:pPr>
      <w:r w:rsidRPr="005C6884">
        <w:rPr>
          <w:rFonts w:ascii="Bookman Old Style" w:hAnsi="Bookman Old Style"/>
        </w:rPr>
        <w:t>Being designated as the “the Engineer” “(and or Project Manager)” for the civil works, goods, and equipment supply and installation contracts</w:t>
      </w:r>
      <w:r w:rsidR="00953716" w:rsidRPr="005C6884">
        <w:rPr>
          <w:rFonts w:ascii="Bookman Old Style" w:hAnsi="Bookman Old Style"/>
        </w:rPr>
        <w:t xml:space="preserve"> and other goods contracts</w:t>
      </w:r>
      <w:r w:rsidRPr="005C6884">
        <w:rPr>
          <w:rFonts w:ascii="Bookman Old Style" w:hAnsi="Bookman Old Style"/>
        </w:rPr>
        <w:t xml:space="preserve">, the Consultants will be responsible also for the inspection and supervision of the construction works, installation of equipment and testing of construction material, in order to ensure that the works implemented and the construction goods supplied are in accordance with the designs, specifications, and terms and conditions of the relevant contracts and standards. The Consultants will ensure that the procurement of construction goods, services, and civil works contracts is in accordance with the World Bank Policies and Regulations, the contracts and signed and managed appropriately, including and changes or variation orders necessary during </w:t>
      </w:r>
      <w:r w:rsidR="00FF1E1A" w:rsidRPr="00FF1E1A">
        <w:rPr>
          <w:rFonts w:ascii="Bookman Old Style" w:hAnsi="Bookman Old Style"/>
        </w:rPr>
        <w:t>implementation.</w:t>
      </w:r>
    </w:p>
    <w:p w14:paraId="48DEA2A2" w14:textId="77777777" w:rsidR="00A912C6" w:rsidRPr="005C6884" w:rsidRDefault="00A912C6" w:rsidP="00A1504D">
      <w:pPr>
        <w:pStyle w:val="ListParagraph"/>
        <w:jc w:val="both"/>
        <w:rPr>
          <w:rFonts w:ascii="Bookman Old Style" w:hAnsi="Bookman Old Style"/>
        </w:rPr>
      </w:pPr>
    </w:p>
    <w:p w14:paraId="3B098809" w14:textId="5028D0CA" w:rsidR="004C6525" w:rsidRPr="005C6884" w:rsidRDefault="004C6525" w:rsidP="00A1504D">
      <w:pPr>
        <w:pStyle w:val="ListParagraph"/>
        <w:numPr>
          <w:ilvl w:val="0"/>
          <w:numId w:val="12"/>
        </w:numPr>
        <w:jc w:val="both"/>
        <w:rPr>
          <w:rFonts w:ascii="Bookman Old Style" w:hAnsi="Bookman Old Style"/>
        </w:rPr>
      </w:pPr>
      <w:r w:rsidRPr="005C6884">
        <w:rPr>
          <w:rFonts w:ascii="Bookman Old Style" w:hAnsi="Bookman Old Style"/>
        </w:rPr>
        <w:t>In the context of contract management, the Consultant will carry out, but not be limited to, the following activities:</w:t>
      </w:r>
    </w:p>
    <w:p w14:paraId="77B49736" w14:textId="77777777"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Contract administration and management</w:t>
      </w:r>
    </w:p>
    <w:p w14:paraId="6619D991" w14:textId="7E92D228" w:rsidR="004C6525" w:rsidRPr="005C6884" w:rsidRDefault="007C038F" w:rsidP="00A1504D">
      <w:pPr>
        <w:numPr>
          <w:ilvl w:val="1"/>
          <w:numId w:val="5"/>
        </w:numPr>
        <w:jc w:val="both"/>
        <w:rPr>
          <w:rFonts w:ascii="Bookman Old Style" w:hAnsi="Bookman Old Style"/>
        </w:rPr>
      </w:pPr>
      <w:r w:rsidRPr="005C6884">
        <w:rPr>
          <w:rFonts w:ascii="Bookman Old Style" w:hAnsi="Bookman Old Style"/>
        </w:rPr>
        <w:t xml:space="preserve">Detailed supervision </w:t>
      </w:r>
      <w:r w:rsidR="004C6525" w:rsidRPr="005C6884">
        <w:rPr>
          <w:rFonts w:ascii="Bookman Old Style" w:hAnsi="Bookman Old Style"/>
        </w:rPr>
        <w:t>of construction activities</w:t>
      </w:r>
      <w:r w:rsidRPr="005C6884">
        <w:rPr>
          <w:rFonts w:ascii="Bookman Old Style" w:hAnsi="Bookman Old Style"/>
        </w:rPr>
        <w:t xml:space="preserve">, measurement of quantities, certification of contractor payments, ensure adherence to </w:t>
      </w:r>
      <w:r w:rsidR="00FF1E1A" w:rsidRPr="00FF1E1A">
        <w:rPr>
          <w:rFonts w:ascii="Bookman Old Style" w:hAnsi="Bookman Old Style"/>
        </w:rPr>
        <w:t>specifications.</w:t>
      </w:r>
    </w:p>
    <w:p w14:paraId="08BC7FB3" w14:textId="61953E04"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Testing of materials on</w:t>
      </w:r>
      <w:r w:rsidR="00634C62" w:rsidRPr="005C6884">
        <w:rPr>
          <w:rFonts w:ascii="Bookman Old Style" w:hAnsi="Bookman Old Style"/>
        </w:rPr>
        <w:t>- and</w:t>
      </w:r>
      <w:r w:rsidRPr="005C6884">
        <w:rPr>
          <w:rFonts w:ascii="Bookman Old Style" w:hAnsi="Bookman Old Style"/>
        </w:rPr>
        <w:t xml:space="preserve"> off-site, and, when necessary, in-factor testing during manufacturing, as well as the inspection of goods and </w:t>
      </w:r>
      <w:r w:rsidR="00FF1E1A" w:rsidRPr="00FF1E1A">
        <w:rPr>
          <w:rFonts w:ascii="Bookman Old Style" w:hAnsi="Bookman Old Style"/>
        </w:rPr>
        <w:t>materials.</w:t>
      </w:r>
    </w:p>
    <w:p w14:paraId="427B9858" w14:textId="038069CD"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 xml:space="preserve">Carry out soil testing </w:t>
      </w:r>
      <w:r w:rsidR="007C038F" w:rsidRPr="005C6884">
        <w:rPr>
          <w:rFonts w:ascii="Bookman Old Style" w:hAnsi="Bookman Old Style"/>
        </w:rPr>
        <w:t>for quality verification of the pay items in accordance with standard testing procedures</w:t>
      </w:r>
      <w:r w:rsidR="00F82B32">
        <w:rPr>
          <w:rFonts w:ascii="Bookman Old Style" w:hAnsi="Bookman Old Style"/>
        </w:rPr>
        <w:t>.</w:t>
      </w:r>
    </w:p>
    <w:p w14:paraId="1A904927" w14:textId="3D20066B"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 xml:space="preserve">Review of contractors’ submissions, verification of progress and interim payment </w:t>
      </w:r>
      <w:r w:rsidR="00FF1E1A" w:rsidRPr="00FF1E1A">
        <w:rPr>
          <w:rFonts w:ascii="Bookman Old Style" w:hAnsi="Bookman Old Style"/>
        </w:rPr>
        <w:t>certificates.</w:t>
      </w:r>
    </w:p>
    <w:p w14:paraId="2C532733" w14:textId="10A31270"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lastRenderedPageBreak/>
        <w:t xml:space="preserve">Supporting the clients in identification of variance in work, where needed, and revisions to designs and costs accordingly as per the specific needs of the on-going </w:t>
      </w:r>
      <w:r w:rsidR="00FF1E1A" w:rsidRPr="00FF1E1A">
        <w:rPr>
          <w:rFonts w:ascii="Bookman Old Style" w:hAnsi="Bookman Old Style"/>
        </w:rPr>
        <w:t>contracts.</w:t>
      </w:r>
    </w:p>
    <w:p w14:paraId="0D1394B1" w14:textId="77777777"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Determination of final construction quantities</w:t>
      </w:r>
    </w:p>
    <w:p w14:paraId="433BF084" w14:textId="37508D42"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 xml:space="preserve">Preparation of monthly progress reports, as well as quarterly, </w:t>
      </w:r>
      <w:r w:rsidR="00FF1E1A" w:rsidRPr="00FF1E1A">
        <w:rPr>
          <w:rFonts w:ascii="Bookman Old Style" w:hAnsi="Bookman Old Style"/>
        </w:rPr>
        <w:t>midterm</w:t>
      </w:r>
      <w:r w:rsidRPr="005C6884">
        <w:rPr>
          <w:rFonts w:ascii="Bookman Old Style" w:hAnsi="Bookman Old Style"/>
        </w:rPr>
        <w:t xml:space="preserve"> and final reports</w:t>
      </w:r>
      <w:r w:rsidR="00FF1E1A">
        <w:rPr>
          <w:rFonts w:ascii="Bookman Old Style" w:hAnsi="Bookman Old Style"/>
        </w:rPr>
        <w:t>.</w:t>
      </w:r>
    </w:p>
    <w:p w14:paraId="6D86C3DA" w14:textId="1A1EA293"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Maintenance of records for all activities related to the assignment</w:t>
      </w:r>
      <w:r w:rsidR="00FF1E1A">
        <w:rPr>
          <w:rFonts w:ascii="Bookman Old Style" w:hAnsi="Bookman Old Style"/>
        </w:rPr>
        <w:t>.</w:t>
      </w:r>
    </w:p>
    <w:p w14:paraId="66148278" w14:textId="2847F3D2"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Contract/works or goods acceptance and closure of contracts, issuance of completion certificates in consultation with the client, and preparation of documents as required for acceptance of works/goods by the investor (GoKP)</w:t>
      </w:r>
      <w:r w:rsidR="00FF1E1A">
        <w:rPr>
          <w:rFonts w:ascii="Bookman Old Style" w:hAnsi="Bookman Old Style"/>
        </w:rPr>
        <w:t>.</w:t>
      </w:r>
    </w:p>
    <w:p w14:paraId="3BDE3499" w14:textId="17469F96"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Preparation of operation, maintenance and management manuals for the facilities constructed under the project</w:t>
      </w:r>
      <w:r w:rsidR="00FF1E1A">
        <w:rPr>
          <w:rFonts w:ascii="Bookman Old Style" w:hAnsi="Bookman Old Style"/>
        </w:rPr>
        <w:t>.</w:t>
      </w:r>
    </w:p>
    <w:p w14:paraId="5694A6D9" w14:textId="6B6186C5"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 xml:space="preserve">Assurance for proper demobilization and restoration of the construction sites after completion, O&amp;M during warranty period by the </w:t>
      </w:r>
      <w:r w:rsidR="00FF1E1A" w:rsidRPr="00FF1E1A">
        <w:rPr>
          <w:rFonts w:ascii="Bookman Old Style" w:hAnsi="Bookman Old Style"/>
        </w:rPr>
        <w:t>contractors.</w:t>
      </w:r>
    </w:p>
    <w:p w14:paraId="1FD1C7CC" w14:textId="177C1859"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 xml:space="preserve">In the event of contractual disputes which may result in legal action, adjudication or arbitration between the contractor and the Employer, and on the instruction of the Employer, the Consultant will collage and prepare factual documentation describing the circumstances of the dispute, and, if required will attend </w:t>
      </w:r>
      <w:r w:rsidR="00FF1E1A" w:rsidRPr="00FF1E1A">
        <w:rPr>
          <w:rFonts w:ascii="Bookman Old Style" w:hAnsi="Bookman Old Style"/>
        </w:rPr>
        <w:t>hearings.</w:t>
      </w:r>
    </w:p>
    <w:p w14:paraId="4DEAA557" w14:textId="22C98D65" w:rsidR="004C6525" w:rsidRPr="005C6884" w:rsidRDefault="004C6525" w:rsidP="00A1504D">
      <w:pPr>
        <w:numPr>
          <w:ilvl w:val="1"/>
          <w:numId w:val="5"/>
        </w:numPr>
        <w:jc w:val="both"/>
        <w:rPr>
          <w:rFonts w:ascii="Bookman Old Style" w:hAnsi="Bookman Old Style"/>
        </w:rPr>
      </w:pPr>
      <w:r w:rsidRPr="005C6884">
        <w:rPr>
          <w:rFonts w:ascii="Bookman Old Style" w:hAnsi="Bookman Old Style"/>
        </w:rPr>
        <w:t>Carry out all obligations provided for the Engineer/Project Manager in Civil Works Contracts</w:t>
      </w:r>
      <w:r w:rsidR="00FF1E1A">
        <w:rPr>
          <w:rFonts w:ascii="Bookman Old Style" w:hAnsi="Bookman Old Style"/>
        </w:rPr>
        <w:t>.</w:t>
      </w:r>
    </w:p>
    <w:p w14:paraId="3DD5D857" w14:textId="77777777" w:rsidR="004C6525" w:rsidRPr="005C6884" w:rsidRDefault="004C6525" w:rsidP="00A1504D">
      <w:pPr>
        <w:jc w:val="both"/>
        <w:rPr>
          <w:rFonts w:ascii="Bookman Old Style" w:hAnsi="Bookman Old Style"/>
          <w:b/>
          <w:szCs w:val="22"/>
        </w:rPr>
      </w:pPr>
    </w:p>
    <w:p w14:paraId="6CAD38BD" w14:textId="0EBECDA6" w:rsidR="004C6525" w:rsidRDefault="005315CC" w:rsidP="00A1504D">
      <w:pPr>
        <w:pStyle w:val="ListParagraph"/>
        <w:numPr>
          <w:ilvl w:val="0"/>
          <w:numId w:val="12"/>
        </w:numPr>
        <w:ind w:left="900" w:hanging="540"/>
        <w:jc w:val="both"/>
        <w:rPr>
          <w:rFonts w:ascii="Bookman Old Style" w:hAnsi="Bookman Old Style"/>
        </w:rPr>
      </w:pPr>
      <w:r w:rsidRPr="005C6884">
        <w:rPr>
          <w:rFonts w:ascii="Bookman Old Style" w:hAnsi="Bookman Old Style"/>
        </w:rPr>
        <w:t>Web based electronic live monitoring system to be installed on the construction site with detailed enough that the construction supervision can be carried from re-mote location.  The requirements and installation of this system would be incorporated as requirement and in the BOQ as paid items in each contract to be implemented under the Project</w:t>
      </w:r>
      <w:r w:rsidR="00FF1E1A">
        <w:rPr>
          <w:rFonts w:ascii="Bookman Old Style" w:hAnsi="Bookman Old Style"/>
        </w:rPr>
        <w:t>.</w:t>
      </w:r>
    </w:p>
    <w:p w14:paraId="187CE9EC" w14:textId="77777777" w:rsidR="00FF1E1A" w:rsidRPr="005C6884" w:rsidRDefault="00FF1E1A" w:rsidP="005C6884">
      <w:pPr>
        <w:pStyle w:val="ListParagraph"/>
        <w:ind w:left="900"/>
        <w:jc w:val="both"/>
        <w:rPr>
          <w:rFonts w:ascii="Bookman Old Style" w:hAnsi="Bookman Old Style"/>
        </w:rPr>
      </w:pPr>
    </w:p>
    <w:p w14:paraId="4C66A997" w14:textId="77777777" w:rsidR="004C6525"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The Consultants will ensure that any data collected under the platform will adhere to data privacy standards. </w:t>
      </w:r>
    </w:p>
    <w:p w14:paraId="005E695F" w14:textId="77777777" w:rsidR="00FF1E1A" w:rsidRPr="005C6884" w:rsidRDefault="00FF1E1A" w:rsidP="005C6884">
      <w:pPr>
        <w:pStyle w:val="Body"/>
        <w:spacing w:before="0" w:after="0"/>
        <w:jc w:val="both"/>
        <w:rPr>
          <w:rFonts w:ascii="Bookman Old Style" w:hAnsi="Bookman Old Style"/>
        </w:rPr>
      </w:pPr>
    </w:p>
    <w:p w14:paraId="19868157" w14:textId="208CEBED" w:rsidR="004C6525" w:rsidRDefault="004C6525" w:rsidP="00A1504D">
      <w:pPr>
        <w:jc w:val="both"/>
        <w:rPr>
          <w:rFonts w:ascii="Bookman Old Style" w:hAnsi="Bookman Old Style"/>
          <w:b/>
          <w:bCs/>
          <w:u w:val="single"/>
        </w:rPr>
      </w:pPr>
      <w:r w:rsidRPr="005C6884">
        <w:rPr>
          <w:rFonts w:ascii="Bookman Old Style" w:hAnsi="Bookman Old Style"/>
          <w:b/>
          <w:bCs/>
          <w:u w:val="single"/>
        </w:rPr>
        <w:t xml:space="preserve">Task </w:t>
      </w:r>
      <w:r w:rsidR="00603608" w:rsidRPr="005C6884">
        <w:rPr>
          <w:rFonts w:ascii="Bookman Old Style" w:hAnsi="Bookman Old Style"/>
          <w:b/>
          <w:bCs/>
          <w:u w:val="single"/>
        </w:rPr>
        <w:t>C</w:t>
      </w:r>
      <w:r w:rsidRPr="005C6884">
        <w:rPr>
          <w:rFonts w:ascii="Bookman Old Style" w:hAnsi="Bookman Old Style"/>
          <w:b/>
          <w:bCs/>
          <w:u w:val="single"/>
        </w:rPr>
        <w:t>: Project Management Support</w:t>
      </w:r>
    </w:p>
    <w:p w14:paraId="73E994D0" w14:textId="77777777" w:rsidR="00FF1E1A" w:rsidRPr="005C6884" w:rsidRDefault="00FF1E1A" w:rsidP="00A1504D">
      <w:pPr>
        <w:jc w:val="both"/>
        <w:rPr>
          <w:rFonts w:ascii="Bookman Old Style" w:hAnsi="Bookman Old Style"/>
          <w:b/>
          <w:bCs/>
          <w:u w:val="single"/>
        </w:rPr>
      </w:pPr>
    </w:p>
    <w:p w14:paraId="5C3EAA13" w14:textId="0D8D9A68" w:rsidR="004C6525"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The Consultants will provide support to </w:t>
      </w:r>
      <w:r w:rsidR="009C42C8" w:rsidRPr="005C6884">
        <w:rPr>
          <w:rFonts w:ascii="Bookman Old Style" w:hAnsi="Bookman Old Style"/>
        </w:rPr>
        <w:t xml:space="preserve">employer </w:t>
      </w:r>
      <w:r w:rsidRPr="005C6884">
        <w:rPr>
          <w:rFonts w:ascii="Bookman Old Style" w:hAnsi="Bookman Old Style"/>
        </w:rPr>
        <w:t xml:space="preserve">in overall project management </w:t>
      </w:r>
      <w:r w:rsidR="00603608" w:rsidRPr="005C6884">
        <w:rPr>
          <w:rFonts w:ascii="Bookman Old Style" w:hAnsi="Bookman Old Style"/>
        </w:rPr>
        <w:t xml:space="preserve">throughout the project implementation stage </w:t>
      </w:r>
      <w:r w:rsidRPr="005C6884">
        <w:rPr>
          <w:rFonts w:ascii="Bookman Old Style" w:hAnsi="Bookman Old Style"/>
        </w:rPr>
        <w:t>in activities such as preparation of project implementation plans, annual expenditure planning budgeting and financing forecast and plans, monthly, quarterly reports and annual reports or work programs and presentations, as required by the Go</w:t>
      </w:r>
      <w:r w:rsidR="004A14E4" w:rsidRPr="005C6884">
        <w:rPr>
          <w:rFonts w:ascii="Bookman Old Style" w:hAnsi="Bookman Old Style"/>
        </w:rPr>
        <w:t>KP</w:t>
      </w:r>
      <w:r w:rsidRPr="005C6884">
        <w:rPr>
          <w:rFonts w:ascii="Bookman Old Style" w:hAnsi="Bookman Old Style"/>
        </w:rPr>
        <w:t xml:space="preserve"> and financiers of the project. They will also help in development of the procurement plans, contract management, financial management for which they will develop a system that can be linked with the Project Management or field units responsible for over financial management of the project. The plans will be updated on a regular basis as required by </w:t>
      </w:r>
      <w:r w:rsidR="009C42C8" w:rsidRPr="005C6884">
        <w:rPr>
          <w:rFonts w:ascii="Bookman Old Style" w:hAnsi="Bookman Old Style"/>
        </w:rPr>
        <w:t>employer.</w:t>
      </w:r>
    </w:p>
    <w:p w14:paraId="6430B877" w14:textId="77777777" w:rsidR="00FF1E1A" w:rsidRPr="005C6884" w:rsidRDefault="00FF1E1A" w:rsidP="005C6884">
      <w:pPr>
        <w:pStyle w:val="Body"/>
        <w:spacing w:before="0" w:after="0"/>
        <w:jc w:val="both"/>
        <w:rPr>
          <w:rFonts w:ascii="Bookman Old Style" w:hAnsi="Bookman Old Style"/>
        </w:rPr>
      </w:pPr>
    </w:p>
    <w:p w14:paraId="4EA1C4CB" w14:textId="7637E713" w:rsidR="004C6525"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The Consultants will support in obtaining site permits, construction permits, or any other permits or paperwork which are necessary for the project and will act on behalf of the Owner as and when designated. The consultants will support </w:t>
      </w:r>
      <w:r w:rsidR="009C42C8" w:rsidRPr="005C6884">
        <w:rPr>
          <w:rFonts w:ascii="Bookman Old Style" w:hAnsi="Bookman Old Style"/>
        </w:rPr>
        <w:t>employer i</w:t>
      </w:r>
      <w:r w:rsidRPr="005C6884">
        <w:rPr>
          <w:rFonts w:ascii="Bookman Old Style" w:hAnsi="Bookman Old Style"/>
        </w:rPr>
        <w:t>n procurement of works and equipment under the project, preparation of bidding documents for such procurement, support in evaluation of bids, preparation of bid evaluation reports, contract management, and implementation of ElAs, EMPs, RAPs and day to day management issues.</w:t>
      </w:r>
    </w:p>
    <w:p w14:paraId="5B61AB49" w14:textId="77777777" w:rsidR="00FF1E1A" w:rsidRPr="005C6884" w:rsidRDefault="00FF1E1A" w:rsidP="005C6884">
      <w:pPr>
        <w:pStyle w:val="Body"/>
        <w:spacing w:before="0" w:after="0"/>
        <w:jc w:val="both"/>
        <w:rPr>
          <w:rFonts w:ascii="Bookman Old Style" w:hAnsi="Bookman Old Style"/>
        </w:rPr>
      </w:pPr>
    </w:p>
    <w:p w14:paraId="4DE434C0" w14:textId="3FFE2240" w:rsidR="004C6525" w:rsidRPr="005C6884" w:rsidRDefault="004C6525"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The Consultants will </w:t>
      </w:r>
      <w:r w:rsidR="004A14E4" w:rsidRPr="005C6884">
        <w:rPr>
          <w:rFonts w:ascii="Bookman Old Style" w:hAnsi="Bookman Old Style"/>
        </w:rPr>
        <w:t xml:space="preserve">support all procurement to be carried out under the Project and in that context </w:t>
      </w:r>
      <w:r w:rsidRPr="005C6884">
        <w:rPr>
          <w:rFonts w:ascii="Bookman Old Style" w:hAnsi="Bookman Old Style"/>
        </w:rPr>
        <w:t xml:space="preserve">prepare documents for the pre-qualification of the contractors and </w:t>
      </w:r>
      <w:r w:rsidRPr="005C6884">
        <w:rPr>
          <w:rFonts w:ascii="Bookman Old Style" w:hAnsi="Bookman Old Style"/>
        </w:rPr>
        <w:lastRenderedPageBreak/>
        <w:t xml:space="preserve">the pre-qualification criteria (where required). The consultants will also help </w:t>
      </w:r>
      <w:r w:rsidR="009C42C8" w:rsidRPr="005C6884">
        <w:rPr>
          <w:rFonts w:ascii="Bookman Old Style" w:hAnsi="Bookman Old Style"/>
        </w:rPr>
        <w:t xml:space="preserve">Employer </w:t>
      </w:r>
      <w:r w:rsidRPr="005C6884">
        <w:rPr>
          <w:rFonts w:ascii="Bookman Old Style" w:hAnsi="Bookman Old Style"/>
        </w:rPr>
        <w:t>in any prequalification process such as invitation to pre-qualification, evaluation of the pre-qualification applications, preparation of pre-qualification reports etc.</w:t>
      </w:r>
    </w:p>
    <w:p w14:paraId="6E2C2D7C" w14:textId="77777777" w:rsidR="00FF1E1A" w:rsidRDefault="00FF1E1A" w:rsidP="005C6884">
      <w:pPr>
        <w:pStyle w:val="Body"/>
        <w:spacing w:before="0" w:after="0"/>
        <w:jc w:val="both"/>
        <w:rPr>
          <w:rFonts w:ascii="Bookman Old Style" w:hAnsi="Bookman Old Style"/>
        </w:rPr>
      </w:pPr>
    </w:p>
    <w:p w14:paraId="138FDF00" w14:textId="3F5D0240" w:rsidR="004C6525"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The Consultants will support </w:t>
      </w:r>
      <w:r w:rsidR="009C42C8" w:rsidRPr="005C6884">
        <w:rPr>
          <w:rFonts w:ascii="Bookman Old Style" w:hAnsi="Bookman Old Style"/>
        </w:rPr>
        <w:t xml:space="preserve">Employer </w:t>
      </w:r>
      <w:r w:rsidRPr="005C6884">
        <w:rPr>
          <w:rFonts w:ascii="Bookman Old Style" w:hAnsi="Bookman Old Style"/>
        </w:rPr>
        <w:t xml:space="preserve">in drafting terms of reference for any additional work that will be carried out under the project for which additional services will be required and identified during project implementation. The consultants will also provide technical assistance and training to the project staff and for that purpose prepare an overall training program for on-the-job training and possibly study tours based on the assessment of the training and technical assistance needs for the </w:t>
      </w:r>
      <w:r w:rsidR="009C42C8" w:rsidRPr="005C6884">
        <w:rPr>
          <w:rFonts w:ascii="Bookman Old Style" w:hAnsi="Bookman Old Style"/>
        </w:rPr>
        <w:t xml:space="preserve">Employer </w:t>
      </w:r>
      <w:r w:rsidRPr="005C6884">
        <w:rPr>
          <w:rFonts w:ascii="Bookman Old Style" w:hAnsi="Bookman Old Style"/>
        </w:rPr>
        <w:t>for implementation of the Project and other programs. The training programs are likely to cover but are not limited to: (a) on the job training for management of data systems and digital platforms; (b) project management, project planning, expenditures planning, budgeting; (c) preparation of detailed designs according to international standards, ElAs, RAPs; and (d) procurement and contract management in accordance with the World Bank Procurement Regulations and any other applicable local rules and guidelines.</w:t>
      </w:r>
      <w:r w:rsidR="00640489" w:rsidRPr="005C6884">
        <w:rPr>
          <w:rFonts w:ascii="Bookman Old Style" w:hAnsi="Bookman Old Style"/>
        </w:rPr>
        <w:t xml:space="preserve"> The Consultant will support the Employer in meeting all the audit requirements.</w:t>
      </w:r>
    </w:p>
    <w:p w14:paraId="3FF61965" w14:textId="77777777" w:rsidR="00FF1E1A" w:rsidRPr="005C6884" w:rsidRDefault="00FF1E1A" w:rsidP="005C6884">
      <w:pPr>
        <w:pStyle w:val="Body"/>
        <w:spacing w:before="0" w:after="0"/>
        <w:jc w:val="both"/>
        <w:rPr>
          <w:rFonts w:ascii="Bookman Old Style" w:hAnsi="Bookman Old Style"/>
        </w:rPr>
      </w:pPr>
    </w:p>
    <w:p w14:paraId="44DEC3E4" w14:textId="48E41F70" w:rsidR="004C6525" w:rsidRPr="005C6884" w:rsidRDefault="004C6525" w:rsidP="005C6884">
      <w:pPr>
        <w:pStyle w:val="ListParagraph"/>
        <w:numPr>
          <w:ilvl w:val="0"/>
          <w:numId w:val="1"/>
        </w:numPr>
        <w:ind w:left="0" w:firstLine="0"/>
        <w:rPr>
          <w:rFonts w:ascii="Bookman Old Style" w:hAnsi="Bookman Old Style"/>
          <w:b/>
          <w:szCs w:val="22"/>
        </w:rPr>
      </w:pPr>
      <w:r w:rsidRPr="005C6884">
        <w:rPr>
          <w:rFonts w:ascii="Bookman Old Style" w:hAnsi="Bookman Old Style"/>
          <w:b/>
          <w:szCs w:val="22"/>
        </w:rPr>
        <w:t>Implementation Arrangements</w:t>
      </w:r>
    </w:p>
    <w:p w14:paraId="310DD6B9" w14:textId="77777777" w:rsidR="004C6525" w:rsidRPr="005C6884" w:rsidRDefault="004C6525" w:rsidP="005C6884">
      <w:pPr>
        <w:pStyle w:val="ListParagraph"/>
        <w:ind w:left="0"/>
        <w:jc w:val="both"/>
        <w:rPr>
          <w:rFonts w:ascii="Bookman Old Style" w:hAnsi="Bookman Old Style"/>
          <w:szCs w:val="22"/>
        </w:rPr>
      </w:pPr>
    </w:p>
    <w:p w14:paraId="150D7F66" w14:textId="7296E620" w:rsidR="00F41262" w:rsidRPr="005C6884" w:rsidRDefault="004C6525"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The Consultants</w:t>
      </w:r>
      <w:r w:rsidR="005315CC" w:rsidRPr="005C6884">
        <w:rPr>
          <w:rFonts w:ascii="Bookman Old Style" w:hAnsi="Bookman Old Style"/>
        </w:rPr>
        <w:t>’</w:t>
      </w:r>
      <w:r w:rsidRPr="005C6884">
        <w:rPr>
          <w:rFonts w:ascii="Bookman Old Style" w:hAnsi="Bookman Old Style"/>
        </w:rPr>
        <w:t xml:space="preserve"> </w:t>
      </w:r>
      <w:r w:rsidR="005315CC" w:rsidRPr="005C6884">
        <w:rPr>
          <w:rFonts w:ascii="Bookman Old Style" w:hAnsi="Bookman Old Style"/>
        </w:rPr>
        <w:t>Employer</w:t>
      </w:r>
      <w:r w:rsidR="004A14E4" w:rsidRPr="005C6884">
        <w:rPr>
          <w:rFonts w:ascii="Bookman Old Style" w:hAnsi="Bookman Old Style"/>
        </w:rPr>
        <w:t xml:space="preserve">/Client </w:t>
      </w:r>
      <w:r w:rsidR="005315CC" w:rsidRPr="005C6884">
        <w:rPr>
          <w:rFonts w:ascii="Bookman Old Style" w:hAnsi="Bookman Old Style"/>
        </w:rPr>
        <w:t xml:space="preserve">would be C&amp;W </w:t>
      </w:r>
      <w:r w:rsidR="00FF1E1A" w:rsidRPr="00FF1E1A">
        <w:rPr>
          <w:rFonts w:ascii="Bookman Old Style" w:hAnsi="Bookman Old Style"/>
        </w:rPr>
        <w:t>Department,</w:t>
      </w:r>
      <w:r w:rsidR="005315CC" w:rsidRPr="005C6884">
        <w:rPr>
          <w:rFonts w:ascii="Bookman Old Style" w:hAnsi="Bookman Old Style"/>
        </w:rPr>
        <w:t xml:space="preserve"> but they would work c</w:t>
      </w:r>
      <w:r w:rsidRPr="005C6884">
        <w:rPr>
          <w:rFonts w:ascii="Bookman Old Style" w:hAnsi="Bookman Old Style"/>
        </w:rPr>
        <w:t>losely with the and coordinate their work with other relevant</w:t>
      </w:r>
      <w:r w:rsidRPr="005C6884">
        <w:rPr>
          <w:rFonts w:ascii="Bookman Old Style" w:hAnsi="Bookman Old Style"/>
          <w:snapToGrid w:val="0"/>
        </w:rPr>
        <w:t xml:space="preserve"> departments, including the </w:t>
      </w:r>
      <w:r w:rsidR="005315CC" w:rsidRPr="005C6884">
        <w:rPr>
          <w:rFonts w:ascii="Bookman Old Style" w:hAnsi="Bookman Old Style"/>
          <w:snapToGrid w:val="0"/>
        </w:rPr>
        <w:t xml:space="preserve">P&amp;D, </w:t>
      </w:r>
      <w:r w:rsidRPr="005C6884">
        <w:rPr>
          <w:rFonts w:ascii="Bookman Old Style" w:hAnsi="Bookman Old Style"/>
          <w:snapToGrid w:val="0"/>
        </w:rPr>
        <w:t xml:space="preserve">Local Government Department, </w:t>
      </w:r>
      <w:r w:rsidR="005315CC" w:rsidRPr="005C6884">
        <w:rPr>
          <w:rFonts w:ascii="Bookman Old Style" w:hAnsi="Bookman Old Style"/>
          <w:snapToGrid w:val="0"/>
        </w:rPr>
        <w:t>D</w:t>
      </w:r>
      <w:r w:rsidRPr="005C6884">
        <w:rPr>
          <w:rFonts w:ascii="Bookman Old Style" w:hAnsi="Bookman Old Style"/>
          <w:snapToGrid w:val="0"/>
        </w:rPr>
        <w:t xml:space="preserve">istrict </w:t>
      </w:r>
      <w:r w:rsidR="005315CC" w:rsidRPr="005C6884">
        <w:rPr>
          <w:rFonts w:ascii="Bookman Old Style" w:hAnsi="Bookman Old Style"/>
          <w:snapToGrid w:val="0"/>
        </w:rPr>
        <w:t>A</w:t>
      </w:r>
      <w:r w:rsidRPr="005C6884">
        <w:rPr>
          <w:rFonts w:ascii="Bookman Old Style" w:hAnsi="Bookman Old Style"/>
          <w:snapToGrid w:val="0"/>
        </w:rPr>
        <w:t xml:space="preserve">dministrations, local councils, </w:t>
      </w:r>
      <w:r w:rsidR="005315CC" w:rsidRPr="005C6884">
        <w:rPr>
          <w:rFonts w:ascii="Bookman Old Style" w:hAnsi="Bookman Old Style"/>
          <w:snapToGrid w:val="0"/>
        </w:rPr>
        <w:t xml:space="preserve">PHED, Irrigation, Agriculture </w:t>
      </w:r>
      <w:r w:rsidRPr="005C6884">
        <w:rPr>
          <w:rFonts w:ascii="Bookman Old Style" w:hAnsi="Bookman Old Style"/>
          <w:snapToGrid w:val="0"/>
        </w:rPr>
        <w:t xml:space="preserve">and other relevant agencies. The Consultant will establish their office in Peshawar at a convenient location to </w:t>
      </w:r>
      <w:r w:rsidR="005315CC" w:rsidRPr="005C6884">
        <w:rPr>
          <w:rFonts w:ascii="Bookman Old Style" w:hAnsi="Bookman Old Style"/>
          <w:snapToGrid w:val="0"/>
        </w:rPr>
        <w:t xml:space="preserve">C&amp;W </w:t>
      </w:r>
      <w:r w:rsidRPr="005C6884">
        <w:rPr>
          <w:rFonts w:ascii="Bookman Old Style" w:hAnsi="Bookman Old Style"/>
          <w:snapToGrid w:val="0"/>
        </w:rPr>
        <w:t xml:space="preserve">offices/Secretariat, to whom they will be reporting on a day-to-day basis. The consultant will also be expected to establish or make use of district offices or any other required field offices during the implementation phase for resident supervision of the civil works packages and schemes. The Consultants will report to the Project Director, to be deputed by </w:t>
      </w:r>
      <w:r w:rsidR="005315CC" w:rsidRPr="005C6884">
        <w:rPr>
          <w:rFonts w:ascii="Bookman Old Style" w:hAnsi="Bookman Old Style"/>
          <w:snapToGrid w:val="0"/>
        </w:rPr>
        <w:t>the Employer.</w:t>
      </w:r>
    </w:p>
    <w:p w14:paraId="59CAA4B1" w14:textId="77777777" w:rsidR="00F41262" w:rsidRPr="005C6884" w:rsidRDefault="00F41262" w:rsidP="005C6884">
      <w:pPr>
        <w:pStyle w:val="ListParagraph"/>
        <w:ind w:left="90"/>
        <w:jc w:val="both"/>
        <w:rPr>
          <w:rFonts w:ascii="Bookman Old Style" w:hAnsi="Bookman Old Style"/>
          <w:szCs w:val="22"/>
        </w:rPr>
      </w:pPr>
    </w:p>
    <w:p w14:paraId="16A2385D" w14:textId="77777777" w:rsidR="00F41262" w:rsidRPr="005C6884" w:rsidRDefault="004C6525"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After the inception stage the Consultants will prepare a detailed schedule and task-flow diagram, setting out the various tasks specified by these Terms of Reference, identifying the ways in which these tasks are inter-related, designed to ensure timely implementation of the actions included in the assignment, leading to timely completion of works and setting out mechanisms of coordination with the client and other related entities. The schedule should be updated throughout the Project, as required to provide up-to-date guidance on required work activities and schedules.  </w:t>
      </w:r>
    </w:p>
    <w:p w14:paraId="685907EC" w14:textId="77777777" w:rsidR="00F41262" w:rsidRPr="005C6884" w:rsidRDefault="00F41262" w:rsidP="00A1504D">
      <w:pPr>
        <w:pStyle w:val="ListParagraph"/>
        <w:rPr>
          <w:rFonts w:ascii="Bookman Old Style" w:hAnsi="Bookman Old Style"/>
          <w:szCs w:val="22"/>
        </w:rPr>
      </w:pPr>
    </w:p>
    <w:p w14:paraId="0562FB1E" w14:textId="503CFA06" w:rsidR="00F41262" w:rsidRPr="005C6884" w:rsidRDefault="00921A3A"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C&amp;W nominate a person </w:t>
      </w:r>
      <w:r w:rsidR="004C6525" w:rsidRPr="005C6884">
        <w:rPr>
          <w:rFonts w:ascii="Bookman Old Style" w:hAnsi="Bookman Old Style"/>
        </w:rPr>
        <w:t xml:space="preserve">who will be representative of the client </w:t>
      </w:r>
      <w:r w:rsidRPr="005C6884">
        <w:rPr>
          <w:rFonts w:ascii="Bookman Old Style" w:hAnsi="Bookman Old Style"/>
        </w:rPr>
        <w:t xml:space="preserve">or Employer </w:t>
      </w:r>
      <w:r w:rsidR="004C6525" w:rsidRPr="005C6884">
        <w:rPr>
          <w:rFonts w:ascii="Bookman Old Style" w:hAnsi="Bookman Old Style"/>
        </w:rPr>
        <w:t xml:space="preserve">and will be designated coordinate all interfaces with the Consultants. </w:t>
      </w:r>
    </w:p>
    <w:p w14:paraId="414861F9" w14:textId="77777777" w:rsidR="00F41262" w:rsidRPr="005C6884" w:rsidRDefault="00F41262" w:rsidP="00A1504D">
      <w:pPr>
        <w:pStyle w:val="ListParagraph"/>
        <w:rPr>
          <w:rFonts w:ascii="Bookman Old Style" w:hAnsi="Bookman Old Style"/>
          <w:b/>
          <w:bCs/>
          <w:szCs w:val="22"/>
        </w:rPr>
      </w:pPr>
    </w:p>
    <w:p w14:paraId="7C5E6E66" w14:textId="77777777" w:rsidR="00F41262" w:rsidRPr="005C6884" w:rsidRDefault="004C6525"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 xml:space="preserve">Selection Procedure and Form of Contract. </w:t>
      </w:r>
      <w:r w:rsidRPr="005C6884">
        <w:rPr>
          <w:rFonts w:ascii="Bookman Old Style" w:hAnsi="Bookman Old Style"/>
        </w:rPr>
        <w:t xml:space="preserve">The Consultants will be selected following Quality and Cost Based Selection (QCBS) criteria under the World Bank Procurement Regulation for selection of consultants. The form of the contract will be Time Based. </w:t>
      </w:r>
    </w:p>
    <w:p w14:paraId="4DBE276E" w14:textId="77777777" w:rsidR="00F41262" w:rsidRPr="005C6884" w:rsidRDefault="00F41262" w:rsidP="00A1504D">
      <w:pPr>
        <w:pStyle w:val="ListParagraph"/>
        <w:rPr>
          <w:rFonts w:ascii="Bookman Old Style" w:hAnsi="Bookman Old Style"/>
          <w:b/>
          <w:szCs w:val="22"/>
        </w:rPr>
      </w:pPr>
    </w:p>
    <w:p w14:paraId="5C5327F3" w14:textId="1DA5CAB6" w:rsidR="004C6525" w:rsidRPr="005C6884" w:rsidRDefault="004C6525"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 xml:space="preserve">Duration of the Assignment. </w:t>
      </w:r>
      <w:r w:rsidRPr="005C6884">
        <w:rPr>
          <w:rFonts w:ascii="Bookman Old Style" w:hAnsi="Bookman Old Style"/>
        </w:rPr>
        <w:t xml:space="preserve">The proposed intervention period of the project will be for six years. The contract will </w:t>
      </w:r>
      <w:r w:rsidR="007D735A" w:rsidRPr="005C6884">
        <w:rPr>
          <w:rFonts w:ascii="Bookman Old Style" w:hAnsi="Bookman Old Style"/>
        </w:rPr>
        <w:t xml:space="preserve">be for the duration of the project, subject to </w:t>
      </w:r>
      <w:r w:rsidRPr="005C6884">
        <w:rPr>
          <w:rFonts w:ascii="Bookman Old Style" w:hAnsi="Bookman Old Style"/>
        </w:rPr>
        <w:t>satisfactory performance</w:t>
      </w:r>
      <w:r w:rsidR="007D735A" w:rsidRPr="005C6884">
        <w:rPr>
          <w:rFonts w:ascii="Bookman Old Style" w:hAnsi="Bookman Old Style"/>
        </w:rPr>
        <w:t xml:space="preserve">, </w:t>
      </w:r>
      <w:r w:rsidRPr="005C6884">
        <w:rPr>
          <w:rFonts w:ascii="Bookman Old Style" w:hAnsi="Bookman Old Style"/>
        </w:rPr>
        <w:t xml:space="preserve">and also covering the warranty/defect notification period of the works to be implemented under the Project. </w:t>
      </w:r>
      <w:r w:rsidRPr="005C6884">
        <w:rPr>
          <w:rFonts w:ascii="Bookman Old Style" w:hAnsi="Bookman Old Style"/>
          <w:spacing w:val="-2"/>
        </w:rPr>
        <w:t xml:space="preserve">After the project closure, the Consultants </w:t>
      </w:r>
      <w:r w:rsidRPr="005C6884">
        <w:rPr>
          <w:rFonts w:ascii="Bookman Old Style" w:hAnsi="Bookman Old Style"/>
          <w:spacing w:val="-2"/>
        </w:rPr>
        <w:lastRenderedPageBreak/>
        <w:t xml:space="preserve">will be responsible to respond to any technical related query arising from time to time and especially during the first year after closure (post </w:t>
      </w:r>
      <w:r w:rsidRPr="005C6884">
        <w:rPr>
          <w:rFonts w:ascii="Bookman Old Style" w:hAnsi="Bookman Old Style"/>
        </w:rPr>
        <w:t>defect notification/</w:t>
      </w:r>
      <w:r w:rsidRPr="005C6884">
        <w:rPr>
          <w:rFonts w:ascii="Bookman Old Style" w:hAnsi="Bookman Old Style"/>
          <w:spacing w:val="-2"/>
        </w:rPr>
        <w:t xml:space="preserve"> warranty period). </w:t>
      </w:r>
    </w:p>
    <w:p w14:paraId="7D306F7D" w14:textId="77777777" w:rsidR="004C6525" w:rsidRPr="005C6884" w:rsidRDefault="004C6525" w:rsidP="00A1504D">
      <w:pPr>
        <w:pStyle w:val="ListParagraph"/>
        <w:ind w:left="0"/>
        <w:rPr>
          <w:rFonts w:ascii="Bookman Old Style" w:hAnsi="Bookman Old Style"/>
          <w:szCs w:val="22"/>
          <w:lang w:val="en-GB"/>
        </w:rPr>
      </w:pPr>
    </w:p>
    <w:p w14:paraId="463202EC" w14:textId="75E0CC19" w:rsidR="004C6525" w:rsidRPr="005C6884" w:rsidRDefault="004C6525" w:rsidP="00A1504D">
      <w:pPr>
        <w:pStyle w:val="ListParagraph"/>
        <w:ind w:left="0"/>
        <w:rPr>
          <w:rFonts w:ascii="Bookman Old Style" w:hAnsi="Bookman Old Style"/>
          <w:b/>
          <w:szCs w:val="22"/>
          <w:lang w:val="en-GB"/>
        </w:rPr>
      </w:pPr>
      <w:r w:rsidRPr="005C6884">
        <w:rPr>
          <w:rFonts w:ascii="Bookman Old Style" w:hAnsi="Bookman Old Style"/>
          <w:b/>
          <w:szCs w:val="22"/>
          <w:lang w:val="en-GB"/>
        </w:rPr>
        <w:t xml:space="preserve">Responsibilities of </w:t>
      </w:r>
      <w:r w:rsidR="00F82B32">
        <w:rPr>
          <w:rFonts w:ascii="Bookman Old Style" w:hAnsi="Bookman Old Style"/>
          <w:b/>
          <w:szCs w:val="22"/>
          <w:lang w:val="en-GB"/>
        </w:rPr>
        <w:t xml:space="preserve">the </w:t>
      </w:r>
      <w:r w:rsidRPr="005C6884">
        <w:rPr>
          <w:rFonts w:ascii="Bookman Old Style" w:hAnsi="Bookman Old Style"/>
          <w:b/>
          <w:szCs w:val="22"/>
          <w:lang w:val="en-GB"/>
        </w:rPr>
        <w:t>Consultant</w:t>
      </w:r>
      <w:r w:rsidR="00F82B32">
        <w:rPr>
          <w:rFonts w:ascii="Bookman Old Style" w:hAnsi="Bookman Old Style"/>
          <w:b/>
          <w:szCs w:val="22"/>
          <w:lang w:val="en-GB"/>
        </w:rPr>
        <w:t>:</w:t>
      </w:r>
    </w:p>
    <w:p w14:paraId="07A702F6" w14:textId="77777777" w:rsidR="004C6525" w:rsidRPr="005C6884" w:rsidRDefault="004C6525" w:rsidP="00A1504D">
      <w:pPr>
        <w:pStyle w:val="ListParagraph"/>
        <w:ind w:left="0"/>
        <w:rPr>
          <w:rFonts w:ascii="Bookman Old Style" w:hAnsi="Bookman Old Style"/>
          <w:b/>
          <w:szCs w:val="22"/>
          <w:lang w:val="en-GB"/>
        </w:rPr>
      </w:pPr>
    </w:p>
    <w:p w14:paraId="6B218D29" w14:textId="22073CAF" w:rsidR="00F41262" w:rsidRPr="005C6884" w:rsidRDefault="004C6525"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lang w:val="en-GB"/>
        </w:rPr>
        <w:t xml:space="preserve">The Consultants shall be responsible for all aspects of performance of services as set forth in the preceding sections of this TOR. The Project Director, </w:t>
      </w:r>
      <w:r w:rsidR="00123291" w:rsidRPr="005C6884">
        <w:rPr>
          <w:rFonts w:ascii="Bookman Old Style" w:hAnsi="Bookman Old Style"/>
          <w:lang w:val="en-GB"/>
        </w:rPr>
        <w:t>C&amp;W</w:t>
      </w:r>
      <w:r w:rsidRPr="005C6884">
        <w:rPr>
          <w:rFonts w:ascii="Bookman Old Style" w:hAnsi="Bookman Old Style"/>
          <w:lang w:val="en-GB"/>
        </w:rPr>
        <w:t xml:space="preserve">, will be responsible for providing the existing data and information including all reports prepared so far for the Project. The GoKP will also be responsible for obtaining relevant clearances and permissions to undertake work in the NMD. </w:t>
      </w:r>
    </w:p>
    <w:p w14:paraId="593C6D25" w14:textId="77777777" w:rsidR="00F41262" w:rsidRPr="005C6884" w:rsidRDefault="00F41262" w:rsidP="005C6884">
      <w:pPr>
        <w:pStyle w:val="ListParagraph"/>
        <w:ind w:left="90"/>
        <w:jc w:val="both"/>
        <w:rPr>
          <w:rFonts w:ascii="Bookman Old Style" w:hAnsi="Bookman Old Style"/>
          <w:szCs w:val="22"/>
        </w:rPr>
      </w:pPr>
    </w:p>
    <w:p w14:paraId="667C7A83" w14:textId="01313EA2" w:rsidR="004C6525" w:rsidRPr="005C6884" w:rsidRDefault="004C6525"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lang w:val="en-GB"/>
        </w:rPr>
        <w:t xml:space="preserve">The Consultant will be fully responsible for providing and furnishing the office space </w:t>
      </w:r>
      <w:r w:rsidR="007D735A" w:rsidRPr="005C6884">
        <w:rPr>
          <w:rFonts w:ascii="Bookman Old Style" w:hAnsi="Bookman Old Style"/>
          <w:lang w:val="en-GB"/>
        </w:rPr>
        <w:t>and accommodation</w:t>
      </w:r>
      <w:r w:rsidRPr="005C6884">
        <w:rPr>
          <w:rFonts w:ascii="Bookman Old Style" w:hAnsi="Bookman Old Style"/>
          <w:lang w:val="en-GB"/>
        </w:rPr>
        <w:t xml:space="preserve"> required for its Project-related activities and providing the transport required to undertake those activities for its staff. It is envisaged that the consultant will maintain an office in Peshawar for the duration of the assignment together with field offices as per the requirement of the implementation and supervision of civil works and other contract packages. The equipment to be provided by the consultant includes, but is not limited to:</w:t>
      </w:r>
    </w:p>
    <w:p w14:paraId="5074DA51" w14:textId="77777777" w:rsidR="004C6525" w:rsidRPr="005C6884" w:rsidRDefault="004C6525" w:rsidP="005C6884">
      <w:pPr>
        <w:pStyle w:val="ListParagraph"/>
        <w:jc w:val="both"/>
        <w:rPr>
          <w:rFonts w:ascii="Bookman Old Style" w:hAnsi="Bookman Old Style"/>
          <w:szCs w:val="22"/>
        </w:rPr>
      </w:pPr>
    </w:p>
    <w:p w14:paraId="2DE83064" w14:textId="0AAFBE26" w:rsidR="004C6525" w:rsidRPr="005C6884" w:rsidRDefault="004C6525" w:rsidP="005C6884">
      <w:pPr>
        <w:pStyle w:val="ListParagraph"/>
        <w:numPr>
          <w:ilvl w:val="2"/>
          <w:numId w:val="14"/>
        </w:numPr>
        <w:ind w:left="450" w:hanging="450"/>
        <w:jc w:val="both"/>
        <w:rPr>
          <w:rFonts w:ascii="Bookman Old Style" w:hAnsi="Bookman Old Style"/>
          <w:szCs w:val="22"/>
        </w:rPr>
      </w:pPr>
      <w:r w:rsidRPr="005C6884">
        <w:rPr>
          <w:rFonts w:ascii="Bookman Old Style" w:hAnsi="Bookman Old Style"/>
          <w:szCs w:val="22"/>
        </w:rPr>
        <w:t xml:space="preserve">All desks, </w:t>
      </w:r>
      <w:r w:rsidR="00FF1E1A" w:rsidRPr="00FF1E1A">
        <w:rPr>
          <w:rFonts w:ascii="Bookman Old Style" w:hAnsi="Bookman Old Style"/>
          <w:szCs w:val="22"/>
        </w:rPr>
        <w:t>chairs,</w:t>
      </w:r>
      <w:r w:rsidRPr="005C6884">
        <w:rPr>
          <w:rFonts w:ascii="Bookman Old Style" w:hAnsi="Bookman Old Style"/>
          <w:szCs w:val="22"/>
        </w:rPr>
        <w:t xml:space="preserve"> and storage facilities</w:t>
      </w:r>
    </w:p>
    <w:p w14:paraId="3F95336F" w14:textId="131E709A" w:rsidR="004C6525" w:rsidRPr="005C6884" w:rsidRDefault="004C6525" w:rsidP="005C6884">
      <w:pPr>
        <w:pStyle w:val="Listbulletwithspacesbnpts"/>
        <w:numPr>
          <w:ilvl w:val="2"/>
          <w:numId w:val="14"/>
        </w:numPr>
        <w:spacing w:before="0" w:after="0"/>
        <w:ind w:left="450" w:hanging="450"/>
        <w:jc w:val="both"/>
        <w:rPr>
          <w:rFonts w:ascii="Bookman Old Style" w:hAnsi="Bookman Old Style"/>
        </w:rPr>
      </w:pPr>
      <w:r w:rsidRPr="005C6884">
        <w:rPr>
          <w:rFonts w:ascii="Bookman Old Style" w:hAnsi="Bookman Old Style"/>
        </w:rPr>
        <w:t xml:space="preserve">Computers with all required software, including but not limited to </w:t>
      </w:r>
      <w:r w:rsidR="00FF1E1A" w:rsidRPr="00FF1E1A">
        <w:rPr>
          <w:rFonts w:ascii="Bookman Old Style" w:hAnsi="Bookman Old Style"/>
        </w:rPr>
        <w:t>AutoCAD</w:t>
      </w:r>
      <w:r w:rsidRPr="005C6884">
        <w:rPr>
          <w:rFonts w:ascii="Bookman Old Style" w:hAnsi="Bookman Old Style"/>
        </w:rPr>
        <w:t>, a GIS program and standard word-processing, data analysis and spreadsheet software</w:t>
      </w:r>
      <w:r w:rsidR="00FF1E1A">
        <w:rPr>
          <w:rFonts w:ascii="Bookman Old Style" w:hAnsi="Bookman Old Style"/>
        </w:rPr>
        <w:t>,</w:t>
      </w:r>
    </w:p>
    <w:p w14:paraId="59E311A0" w14:textId="11D291A6" w:rsidR="004C6525" w:rsidRPr="005C6884" w:rsidRDefault="00953716" w:rsidP="005C6884">
      <w:pPr>
        <w:pStyle w:val="Listbulletwithspacesbnpts"/>
        <w:numPr>
          <w:ilvl w:val="2"/>
          <w:numId w:val="14"/>
        </w:numPr>
        <w:spacing w:before="0" w:after="0"/>
        <w:ind w:left="450" w:hanging="450"/>
        <w:jc w:val="both"/>
        <w:rPr>
          <w:rFonts w:ascii="Bookman Old Style" w:hAnsi="Bookman Old Style"/>
        </w:rPr>
      </w:pPr>
      <w:r w:rsidRPr="005C6884">
        <w:rPr>
          <w:rFonts w:ascii="Bookman Old Style" w:hAnsi="Bookman Old Style"/>
        </w:rPr>
        <w:t>P</w:t>
      </w:r>
      <w:r w:rsidR="004C6525" w:rsidRPr="005C6884">
        <w:rPr>
          <w:rFonts w:ascii="Bookman Old Style" w:hAnsi="Bookman Old Style"/>
        </w:rPr>
        <w:t>rinter and copier</w:t>
      </w:r>
      <w:r w:rsidRPr="005C6884">
        <w:rPr>
          <w:rFonts w:ascii="Bookman Old Style" w:hAnsi="Bookman Old Style"/>
        </w:rPr>
        <w:t xml:space="preserve">s, plotters, scanners for all sized, </w:t>
      </w:r>
      <w:r w:rsidR="00FF1E1A" w:rsidRPr="00FF1E1A">
        <w:rPr>
          <w:rFonts w:ascii="Bookman Old Style" w:hAnsi="Bookman Old Style"/>
        </w:rPr>
        <w:t>small,</w:t>
      </w:r>
      <w:r w:rsidRPr="005C6884">
        <w:rPr>
          <w:rFonts w:ascii="Bookman Old Style" w:hAnsi="Bookman Old Style"/>
        </w:rPr>
        <w:t xml:space="preserve"> and large maps</w:t>
      </w:r>
    </w:p>
    <w:p w14:paraId="53D3DFBF" w14:textId="77777777" w:rsidR="004C6525" w:rsidRPr="005C6884" w:rsidRDefault="004C6525" w:rsidP="005C6884">
      <w:pPr>
        <w:pStyle w:val="Listbulletwithspacesbnpts"/>
        <w:numPr>
          <w:ilvl w:val="2"/>
          <w:numId w:val="14"/>
        </w:numPr>
        <w:spacing w:before="0" w:after="0"/>
        <w:ind w:left="450" w:hanging="450"/>
        <w:jc w:val="both"/>
        <w:rPr>
          <w:rFonts w:ascii="Bookman Old Style" w:hAnsi="Bookman Old Style"/>
        </w:rPr>
      </w:pPr>
      <w:r w:rsidRPr="005C6884">
        <w:rPr>
          <w:rFonts w:ascii="Bookman Old Style" w:hAnsi="Bookman Old Style"/>
        </w:rPr>
        <w:t xml:space="preserve">Telephones </w:t>
      </w:r>
    </w:p>
    <w:p w14:paraId="023B92B5" w14:textId="77777777" w:rsidR="004C6525" w:rsidRPr="005C6884" w:rsidRDefault="004C6525" w:rsidP="005C6884">
      <w:pPr>
        <w:pStyle w:val="Listbulletwithspacesbnpts"/>
        <w:numPr>
          <w:ilvl w:val="2"/>
          <w:numId w:val="14"/>
        </w:numPr>
        <w:spacing w:before="0" w:after="0"/>
        <w:ind w:left="450" w:hanging="450"/>
        <w:jc w:val="both"/>
        <w:rPr>
          <w:rFonts w:ascii="Bookman Old Style" w:hAnsi="Bookman Old Style"/>
        </w:rPr>
      </w:pPr>
      <w:r w:rsidRPr="005C6884">
        <w:rPr>
          <w:rFonts w:ascii="Bookman Old Style" w:hAnsi="Bookman Old Style"/>
        </w:rPr>
        <w:t>Projector for presentations</w:t>
      </w:r>
    </w:p>
    <w:p w14:paraId="4277E7F2" w14:textId="77777777" w:rsidR="004C6525" w:rsidRPr="005C6884" w:rsidRDefault="004C6525" w:rsidP="005C6884">
      <w:pPr>
        <w:pStyle w:val="Listbulletwithspacesbnpts"/>
        <w:numPr>
          <w:ilvl w:val="2"/>
          <w:numId w:val="14"/>
        </w:numPr>
        <w:spacing w:before="0" w:after="0"/>
        <w:ind w:left="450" w:hanging="450"/>
        <w:jc w:val="both"/>
        <w:rPr>
          <w:rFonts w:ascii="Bookman Old Style" w:hAnsi="Bookman Old Style"/>
        </w:rPr>
      </w:pPr>
      <w:r w:rsidRPr="005C6884">
        <w:rPr>
          <w:rFonts w:ascii="Bookman Old Style" w:hAnsi="Bookman Old Style"/>
        </w:rPr>
        <w:t>Surveying equipment and software</w:t>
      </w:r>
    </w:p>
    <w:p w14:paraId="4EAECB3D" w14:textId="22B7BE0D" w:rsidR="00953716" w:rsidRPr="005C6884" w:rsidRDefault="004C6525" w:rsidP="005C6884">
      <w:pPr>
        <w:pStyle w:val="Listbulletwithspacesbnpts"/>
        <w:numPr>
          <w:ilvl w:val="2"/>
          <w:numId w:val="14"/>
        </w:numPr>
        <w:spacing w:before="0" w:after="0"/>
        <w:ind w:left="450" w:hanging="450"/>
        <w:jc w:val="both"/>
        <w:rPr>
          <w:rFonts w:ascii="Bookman Old Style" w:hAnsi="Bookman Old Style"/>
        </w:rPr>
      </w:pPr>
      <w:r w:rsidRPr="005C6884">
        <w:rPr>
          <w:rFonts w:ascii="Bookman Old Style" w:hAnsi="Bookman Old Style"/>
        </w:rPr>
        <w:t>All consumables (paper and other stationary, ink and toner etc.</w:t>
      </w:r>
      <w:r w:rsidR="00953716" w:rsidRPr="005C6884">
        <w:rPr>
          <w:rFonts w:ascii="Bookman Old Style" w:hAnsi="Bookman Old Style"/>
        </w:rPr>
        <w:t>)</w:t>
      </w:r>
    </w:p>
    <w:p w14:paraId="0D09FF9E" w14:textId="1CEF97AE" w:rsidR="004C6525" w:rsidRDefault="00953716" w:rsidP="005C6884">
      <w:pPr>
        <w:pStyle w:val="Listbulletwithspacesbnpts"/>
        <w:numPr>
          <w:ilvl w:val="2"/>
          <w:numId w:val="14"/>
        </w:numPr>
        <w:spacing w:before="0" w:after="0"/>
        <w:ind w:left="450" w:hanging="450"/>
        <w:jc w:val="both"/>
        <w:rPr>
          <w:rFonts w:ascii="Bookman Old Style" w:hAnsi="Bookman Old Style"/>
        </w:rPr>
      </w:pPr>
      <w:r w:rsidRPr="005C6884">
        <w:rPr>
          <w:rFonts w:ascii="Bookman Old Style" w:hAnsi="Bookman Old Style"/>
        </w:rPr>
        <w:t xml:space="preserve">The consultancy cost and </w:t>
      </w:r>
      <w:r w:rsidR="00FF1E1A" w:rsidRPr="00FF1E1A">
        <w:rPr>
          <w:rFonts w:ascii="Bookman Old Style" w:hAnsi="Bookman Old Style"/>
        </w:rPr>
        <w:t>consultants’</w:t>
      </w:r>
      <w:r w:rsidRPr="005C6884">
        <w:rPr>
          <w:rFonts w:ascii="Bookman Old Style" w:hAnsi="Bookman Old Style"/>
        </w:rPr>
        <w:t xml:space="preserve"> proposals </w:t>
      </w:r>
      <w:r w:rsidR="00FF1E1A" w:rsidRPr="00FF1E1A">
        <w:rPr>
          <w:rFonts w:ascii="Bookman Old Style" w:hAnsi="Bookman Old Style"/>
        </w:rPr>
        <w:t>would cover</w:t>
      </w:r>
      <w:r w:rsidRPr="005C6884">
        <w:rPr>
          <w:rFonts w:ascii="Bookman Old Style" w:hAnsi="Bookman Old Style"/>
        </w:rPr>
        <w:t xml:space="preserve"> all cost including but not limited to surveys and investigations, for technical studies, environment studies and social assessments and RAP as well as transport cost and office facilities</w:t>
      </w:r>
      <w:r w:rsidR="00FF1E1A">
        <w:rPr>
          <w:rFonts w:ascii="Bookman Old Style" w:hAnsi="Bookman Old Style"/>
        </w:rPr>
        <w:t>.</w:t>
      </w:r>
    </w:p>
    <w:p w14:paraId="40A7F61C" w14:textId="77777777" w:rsidR="00FF1E1A" w:rsidRDefault="00FF1E1A" w:rsidP="00A1504D">
      <w:pPr>
        <w:pStyle w:val="Body"/>
        <w:spacing w:before="0" w:after="0"/>
        <w:rPr>
          <w:rFonts w:ascii="Bookman Old Style" w:hAnsi="Bookman Old Style"/>
          <w:b/>
          <w:lang w:val="en-GB"/>
        </w:rPr>
      </w:pPr>
    </w:p>
    <w:p w14:paraId="2BE2AABA" w14:textId="28104EB2" w:rsidR="00921A3A" w:rsidRDefault="00921A3A" w:rsidP="00A1504D">
      <w:pPr>
        <w:pStyle w:val="Body"/>
        <w:spacing w:before="0" w:after="0"/>
        <w:rPr>
          <w:rFonts w:ascii="Bookman Old Style" w:hAnsi="Bookman Old Style"/>
          <w:b/>
          <w:lang w:val="en-GB"/>
        </w:rPr>
      </w:pPr>
      <w:r w:rsidRPr="005C6884">
        <w:rPr>
          <w:rFonts w:ascii="Bookman Old Style" w:hAnsi="Bookman Old Style"/>
          <w:b/>
          <w:lang w:val="en-GB"/>
        </w:rPr>
        <w:t>Staffing Requirements</w:t>
      </w:r>
      <w:r w:rsidR="00F82B32">
        <w:rPr>
          <w:rFonts w:ascii="Bookman Old Style" w:hAnsi="Bookman Old Style"/>
          <w:b/>
          <w:lang w:val="en-GB"/>
        </w:rPr>
        <w:t>:</w:t>
      </w:r>
    </w:p>
    <w:p w14:paraId="114883F8" w14:textId="77777777" w:rsidR="00FF1E1A" w:rsidRPr="005C6884" w:rsidRDefault="00FF1E1A" w:rsidP="005C6884">
      <w:pPr>
        <w:pStyle w:val="Body"/>
        <w:spacing w:before="0" w:after="0"/>
        <w:rPr>
          <w:rFonts w:ascii="Bookman Old Style" w:hAnsi="Bookman Old Style"/>
        </w:rPr>
      </w:pPr>
    </w:p>
    <w:p w14:paraId="31BC69F4" w14:textId="77777777" w:rsidR="00921A3A" w:rsidRPr="005C6884" w:rsidRDefault="00921A3A" w:rsidP="005C6884">
      <w:pPr>
        <w:pStyle w:val="Body"/>
        <w:numPr>
          <w:ilvl w:val="1"/>
          <w:numId w:val="1"/>
        </w:numPr>
        <w:spacing w:before="0" w:after="0"/>
        <w:ind w:left="0" w:firstLine="0"/>
        <w:jc w:val="both"/>
        <w:rPr>
          <w:rFonts w:ascii="Bookman Old Style" w:hAnsi="Bookman Old Style"/>
          <w:b/>
        </w:rPr>
      </w:pPr>
      <w:r w:rsidRPr="005C6884">
        <w:rPr>
          <w:rFonts w:ascii="Bookman Old Style" w:hAnsi="Bookman Old Style"/>
          <w:b/>
          <w:snapToGrid w:val="0"/>
        </w:rPr>
        <w:t xml:space="preserve">Staffing Requirements. </w:t>
      </w:r>
      <w:r w:rsidRPr="005C6884">
        <w:rPr>
          <w:rFonts w:ascii="Bookman Old Style" w:hAnsi="Bookman Old Style"/>
          <w:spacing w:val="-2"/>
        </w:rPr>
        <w:t xml:space="preserve">The consultants are encouraged to use expertise available in Pakistan, wherever possible. International experience and experience with World Bank financed projects are necessary to carry out the assignment. When the key skills and expertise (national and international) are not available within the consulting firms, they are encouraged to make associations with other firms, either in the form of Joint Venture or Sub-Consultant arrangements. The Consultants should propose a comprehensive team composition with task assignments for each key staff along with sufficient support staff to meet the objectives and scope of the services outlined in these Terms of Reference. </w:t>
      </w:r>
    </w:p>
    <w:p w14:paraId="24397AF4" w14:textId="77777777" w:rsidR="00921A3A" w:rsidRPr="005C6884" w:rsidRDefault="00921A3A" w:rsidP="005C6884">
      <w:pPr>
        <w:pStyle w:val="ListParagraph"/>
        <w:ind w:left="0"/>
        <w:jc w:val="both"/>
        <w:rPr>
          <w:rFonts w:ascii="Bookman Old Style" w:hAnsi="Bookman Old Style"/>
          <w:b/>
          <w:szCs w:val="22"/>
        </w:rPr>
      </w:pPr>
    </w:p>
    <w:p w14:paraId="4C2E96CA" w14:textId="77777777" w:rsidR="00921A3A" w:rsidRPr="005C6884" w:rsidRDefault="00921A3A"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Indicative team structure</w:t>
      </w:r>
      <w:r w:rsidRPr="005C6884">
        <w:rPr>
          <w:rFonts w:ascii="Bookman Old Style" w:hAnsi="Bookman Old Style"/>
        </w:rPr>
        <w:t xml:space="preserve">. An indicative list of the positions of the key professional staff/experts who will be evaluated during the technical evaluation process for the assignments is given in the table below. The Consultant must propose suitable individuals as experts in these key positions e in accordance with the tentative required number of person-months against each of these key positions to carry out the assignment in conformity with the scope of services. In addition to these key positions, the Consultant should propose other experts and support professionals (non-key experts) with adequate experience in relevant fields. During the technical evaluation process, these (non-key experts) will not be evaluated individually. However, they will be considered collectively along with other support staff, if any, under “Organization and </w:t>
      </w:r>
      <w:r w:rsidRPr="005C6884">
        <w:rPr>
          <w:rFonts w:ascii="Bookman Old Style" w:hAnsi="Bookman Old Style"/>
        </w:rPr>
        <w:lastRenderedPageBreak/>
        <w:t>Staffing” criteria of evaluation and the deployment will be subject to the satisfaction and client’s approval.</w:t>
      </w:r>
    </w:p>
    <w:p w14:paraId="325BAD68" w14:textId="77777777" w:rsidR="00921A3A" w:rsidRPr="005C6884" w:rsidRDefault="00921A3A" w:rsidP="00A1504D">
      <w:pPr>
        <w:pStyle w:val="ListParagraph"/>
        <w:rPr>
          <w:rFonts w:ascii="Bookman Old Style" w:hAnsi="Bookman Old Style"/>
        </w:rPr>
      </w:pPr>
    </w:p>
    <w:p w14:paraId="02184973" w14:textId="706794D8" w:rsidR="00921A3A" w:rsidRPr="005C6884" w:rsidRDefault="00921A3A" w:rsidP="005C6884">
      <w:pPr>
        <w:pStyle w:val="Body"/>
        <w:numPr>
          <w:ilvl w:val="1"/>
          <w:numId w:val="1"/>
        </w:numPr>
        <w:spacing w:before="0" w:after="0"/>
        <w:ind w:left="0" w:firstLine="0"/>
        <w:jc w:val="both"/>
        <w:rPr>
          <w:rFonts w:ascii="Bookman Old Style" w:hAnsi="Bookman Old Style"/>
        </w:rPr>
      </w:pPr>
      <w:r w:rsidRPr="005C6884">
        <w:rPr>
          <w:rFonts w:ascii="Bookman Old Style" w:hAnsi="Bookman Old Style"/>
        </w:rPr>
        <w:t xml:space="preserve">Indicative staffing requirements: </w:t>
      </w:r>
    </w:p>
    <w:p w14:paraId="78C66C02" w14:textId="669B6721" w:rsidR="00921A3A" w:rsidRDefault="00921A3A" w:rsidP="005C6884">
      <w:pPr>
        <w:pStyle w:val="ListParagraph"/>
        <w:ind w:left="90"/>
        <w:jc w:val="both"/>
        <w:rPr>
          <w:rFonts w:ascii="Bookman Old Style" w:hAnsi="Bookman Old Style"/>
          <w:lang w:val="en-GB"/>
        </w:rPr>
      </w:pPr>
    </w:p>
    <w:tbl>
      <w:tblPr>
        <w:tblStyle w:val="TableGrid"/>
        <w:tblW w:w="0" w:type="auto"/>
        <w:tblLook w:val="04A0" w:firstRow="1" w:lastRow="0" w:firstColumn="1" w:lastColumn="0" w:noHBand="0" w:noVBand="1"/>
      </w:tblPr>
      <w:tblGrid>
        <w:gridCol w:w="1129"/>
        <w:gridCol w:w="5387"/>
        <w:gridCol w:w="1276"/>
        <w:gridCol w:w="1558"/>
      </w:tblGrid>
      <w:tr w:rsidR="003567F7" w:rsidRPr="003567F7" w14:paraId="40A697F0" w14:textId="77777777" w:rsidTr="00C619FE">
        <w:trPr>
          <w:trHeight w:val="660"/>
        </w:trPr>
        <w:tc>
          <w:tcPr>
            <w:tcW w:w="1129" w:type="dxa"/>
            <w:vAlign w:val="center"/>
            <w:hideMark/>
          </w:tcPr>
          <w:p w14:paraId="13B58D63" w14:textId="77777777" w:rsidR="003567F7" w:rsidRPr="003567F7" w:rsidRDefault="003567F7" w:rsidP="00C619FE">
            <w:pPr>
              <w:pStyle w:val="ListParagraph"/>
              <w:ind w:left="90"/>
              <w:jc w:val="center"/>
              <w:rPr>
                <w:rFonts w:ascii="Bookman Old Style" w:hAnsi="Bookman Old Style"/>
                <w:b/>
                <w:bCs/>
              </w:rPr>
            </w:pPr>
            <w:r w:rsidRPr="003567F7">
              <w:rPr>
                <w:rFonts w:ascii="Bookman Old Style" w:hAnsi="Bookman Old Style"/>
                <w:b/>
                <w:bCs/>
              </w:rPr>
              <w:t>S. No.</w:t>
            </w:r>
          </w:p>
        </w:tc>
        <w:tc>
          <w:tcPr>
            <w:tcW w:w="5387" w:type="dxa"/>
            <w:vAlign w:val="center"/>
            <w:hideMark/>
          </w:tcPr>
          <w:p w14:paraId="36FDCB5C" w14:textId="77777777" w:rsidR="003567F7" w:rsidRPr="003567F7" w:rsidRDefault="003567F7" w:rsidP="00C619FE">
            <w:pPr>
              <w:pStyle w:val="ListParagraph"/>
              <w:ind w:left="90"/>
              <w:jc w:val="center"/>
              <w:rPr>
                <w:rFonts w:ascii="Bookman Old Style" w:hAnsi="Bookman Old Style"/>
                <w:b/>
                <w:bCs/>
              </w:rPr>
            </w:pPr>
            <w:r w:rsidRPr="003567F7">
              <w:rPr>
                <w:rFonts w:ascii="Bookman Old Style" w:hAnsi="Bookman Old Style"/>
                <w:b/>
                <w:bCs/>
              </w:rPr>
              <w:t>Description</w:t>
            </w:r>
          </w:p>
        </w:tc>
        <w:tc>
          <w:tcPr>
            <w:tcW w:w="1276" w:type="dxa"/>
            <w:vAlign w:val="center"/>
            <w:hideMark/>
          </w:tcPr>
          <w:p w14:paraId="416F4B55" w14:textId="77777777" w:rsidR="003567F7" w:rsidRPr="003567F7" w:rsidRDefault="003567F7" w:rsidP="00C619FE">
            <w:pPr>
              <w:pStyle w:val="ListParagraph"/>
              <w:ind w:left="90"/>
              <w:jc w:val="center"/>
              <w:rPr>
                <w:rFonts w:ascii="Bookman Old Style" w:hAnsi="Bookman Old Style"/>
                <w:b/>
                <w:bCs/>
              </w:rPr>
            </w:pPr>
            <w:r w:rsidRPr="003567F7">
              <w:rPr>
                <w:rFonts w:ascii="Bookman Old Style" w:hAnsi="Bookman Old Style"/>
                <w:b/>
                <w:bCs/>
              </w:rPr>
              <w:t>No of Position</w:t>
            </w:r>
          </w:p>
        </w:tc>
        <w:tc>
          <w:tcPr>
            <w:tcW w:w="1558" w:type="dxa"/>
            <w:vAlign w:val="center"/>
            <w:hideMark/>
          </w:tcPr>
          <w:p w14:paraId="65A9DD95" w14:textId="77777777" w:rsidR="003567F7" w:rsidRPr="003567F7" w:rsidRDefault="003567F7" w:rsidP="00C619FE">
            <w:pPr>
              <w:pStyle w:val="ListParagraph"/>
              <w:ind w:left="90"/>
              <w:jc w:val="center"/>
              <w:rPr>
                <w:rFonts w:ascii="Bookman Old Style" w:hAnsi="Bookman Old Style"/>
                <w:b/>
                <w:bCs/>
              </w:rPr>
            </w:pPr>
            <w:r w:rsidRPr="003567F7">
              <w:rPr>
                <w:rFonts w:ascii="Bookman Old Style" w:hAnsi="Bookman Old Style"/>
                <w:b/>
                <w:bCs/>
              </w:rPr>
              <w:t>Person-Months</w:t>
            </w:r>
          </w:p>
        </w:tc>
      </w:tr>
      <w:tr w:rsidR="003567F7" w:rsidRPr="003567F7" w14:paraId="226B0D7D" w14:textId="77777777" w:rsidTr="00C619FE">
        <w:trPr>
          <w:trHeight w:val="372"/>
        </w:trPr>
        <w:tc>
          <w:tcPr>
            <w:tcW w:w="9350" w:type="dxa"/>
            <w:gridSpan w:val="4"/>
            <w:noWrap/>
            <w:vAlign w:val="center"/>
            <w:hideMark/>
          </w:tcPr>
          <w:p w14:paraId="521FA0DD"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DESIGN PHASE</w:t>
            </w:r>
          </w:p>
        </w:tc>
      </w:tr>
      <w:tr w:rsidR="003567F7" w:rsidRPr="003567F7" w14:paraId="618B6186" w14:textId="77777777" w:rsidTr="00C619FE">
        <w:trPr>
          <w:trHeight w:val="372"/>
        </w:trPr>
        <w:tc>
          <w:tcPr>
            <w:tcW w:w="9350" w:type="dxa"/>
            <w:gridSpan w:val="4"/>
            <w:noWrap/>
            <w:vAlign w:val="center"/>
            <w:hideMark/>
          </w:tcPr>
          <w:p w14:paraId="7FF127A8"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KEY STAFF</w:t>
            </w:r>
          </w:p>
        </w:tc>
      </w:tr>
      <w:tr w:rsidR="003567F7" w:rsidRPr="003567F7" w14:paraId="4D19F452" w14:textId="77777777" w:rsidTr="00C619FE">
        <w:trPr>
          <w:trHeight w:val="300"/>
        </w:trPr>
        <w:tc>
          <w:tcPr>
            <w:tcW w:w="1129" w:type="dxa"/>
            <w:noWrap/>
            <w:vAlign w:val="center"/>
            <w:hideMark/>
          </w:tcPr>
          <w:p w14:paraId="3B29378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w:t>
            </w:r>
          </w:p>
        </w:tc>
        <w:tc>
          <w:tcPr>
            <w:tcW w:w="5387" w:type="dxa"/>
            <w:vAlign w:val="center"/>
            <w:hideMark/>
          </w:tcPr>
          <w:p w14:paraId="37434A4C"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Team Leader / CRE</w:t>
            </w:r>
          </w:p>
        </w:tc>
        <w:tc>
          <w:tcPr>
            <w:tcW w:w="1276" w:type="dxa"/>
            <w:noWrap/>
            <w:vAlign w:val="center"/>
            <w:hideMark/>
          </w:tcPr>
          <w:p w14:paraId="2B8617C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524C1DA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7A2FA271" w14:textId="77777777" w:rsidTr="00C619FE">
        <w:trPr>
          <w:trHeight w:val="300"/>
        </w:trPr>
        <w:tc>
          <w:tcPr>
            <w:tcW w:w="1129" w:type="dxa"/>
            <w:noWrap/>
            <w:vAlign w:val="center"/>
            <w:hideMark/>
          </w:tcPr>
          <w:p w14:paraId="77BEBC29"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KD-2</w:t>
            </w:r>
          </w:p>
        </w:tc>
        <w:tc>
          <w:tcPr>
            <w:tcW w:w="5387" w:type="dxa"/>
            <w:vAlign w:val="center"/>
            <w:hideMark/>
          </w:tcPr>
          <w:p w14:paraId="6B4570F2"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Senior Architect</w:t>
            </w:r>
          </w:p>
        </w:tc>
        <w:tc>
          <w:tcPr>
            <w:tcW w:w="1276" w:type="dxa"/>
            <w:noWrap/>
            <w:vAlign w:val="center"/>
            <w:hideMark/>
          </w:tcPr>
          <w:p w14:paraId="620ADE16"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55F6DAA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6D8BEED4" w14:textId="77777777" w:rsidTr="00C619FE">
        <w:trPr>
          <w:trHeight w:val="300"/>
        </w:trPr>
        <w:tc>
          <w:tcPr>
            <w:tcW w:w="1129" w:type="dxa"/>
            <w:noWrap/>
            <w:vAlign w:val="center"/>
            <w:hideMark/>
          </w:tcPr>
          <w:p w14:paraId="1077BE7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KD-3</w:t>
            </w:r>
          </w:p>
        </w:tc>
        <w:tc>
          <w:tcPr>
            <w:tcW w:w="5387" w:type="dxa"/>
            <w:vAlign w:val="center"/>
            <w:hideMark/>
          </w:tcPr>
          <w:p w14:paraId="5CD2A6FB"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Architect</w:t>
            </w:r>
          </w:p>
        </w:tc>
        <w:tc>
          <w:tcPr>
            <w:tcW w:w="1276" w:type="dxa"/>
            <w:noWrap/>
            <w:vAlign w:val="center"/>
            <w:hideMark/>
          </w:tcPr>
          <w:p w14:paraId="185CDD8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w:t>
            </w:r>
          </w:p>
        </w:tc>
        <w:tc>
          <w:tcPr>
            <w:tcW w:w="1558" w:type="dxa"/>
            <w:noWrap/>
            <w:vAlign w:val="center"/>
            <w:hideMark/>
          </w:tcPr>
          <w:p w14:paraId="3DAB3E9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18</w:t>
            </w:r>
          </w:p>
        </w:tc>
      </w:tr>
      <w:tr w:rsidR="003567F7" w:rsidRPr="003567F7" w14:paraId="57AB79F5" w14:textId="77777777" w:rsidTr="00C619FE">
        <w:trPr>
          <w:trHeight w:val="300"/>
        </w:trPr>
        <w:tc>
          <w:tcPr>
            <w:tcW w:w="1129" w:type="dxa"/>
            <w:noWrap/>
            <w:vAlign w:val="center"/>
            <w:hideMark/>
          </w:tcPr>
          <w:p w14:paraId="2C563706"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KD-4</w:t>
            </w:r>
          </w:p>
        </w:tc>
        <w:tc>
          <w:tcPr>
            <w:tcW w:w="5387" w:type="dxa"/>
            <w:vAlign w:val="center"/>
            <w:hideMark/>
          </w:tcPr>
          <w:p w14:paraId="0289AC56"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Structure Engineer</w:t>
            </w:r>
          </w:p>
        </w:tc>
        <w:tc>
          <w:tcPr>
            <w:tcW w:w="1276" w:type="dxa"/>
            <w:noWrap/>
            <w:vAlign w:val="center"/>
            <w:hideMark/>
          </w:tcPr>
          <w:p w14:paraId="76A519D5"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36DD023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07B4E67A" w14:textId="77777777" w:rsidTr="00C619FE">
        <w:trPr>
          <w:trHeight w:val="300"/>
        </w:trPr>
        <w:tc>
          <w:tcPr>
            <w:tcW w:w="1129" w:type="dxa"/>
            <w:noWrap/>
            <w:vAlign w:val="center"/>
            <w:hideMark/>
          </w:tcPr>
          <w:p w14:paraId="687294C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KD-5</w:t>
            </w:r>
          </w:p>
        </w:tc>
        <w:tc>
          <w:tcPr>
            <w:tcW w:w="5387" w:type="dxa"/>
            <w:vAlign w:val="center"/>
            <w:hideMark/>
          </w:tcPr>
          <w:p w14:paraId="0EC18768"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Junior Structure Engineer</w:t>
            </w:r>
          </w:p>
        </w:tc>
        <w:tc>
          <w:tcPr>
            <w:tcW w:w="1276" w:type="dxa"/>
            <w:noWrap/>
            <w:vAlign w:val="center"/>
            <w:hideMark/>
          </w:tcPr>
          <w:p w14:paraId="31746BB6"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w:t>
            </w:r>
          </w:p>
        </w:tc>
        <w:tc>
          <w:tcPr>
            <w:tcW w:w="1558" w:type="dxa"/>
            <w:noWrap/>
            <w:vAlign w:val="center"/>
            <w:hideMark/>
          </w:tcPr>
          <w:p w14:paraId="5A54F12B"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12</w:t>
            </w:r>
          </w:p>
        </w:tc>
      </w:tr>
      <w:tr w:rsidR="003567F7" w:rsidRPr="003567F7" w14:paraId="47A5E1C0" w14:textId="77777777" w:rsidTr="00C619FE">
        <w:trPr>
          <w:trHeight w:val="300"/>
        </w:trPr>
        <w:tc>
          <w:tcPr>
            <w:tcW w:w="1129" w:type="dxa"/>
            <w:noWrap/>
            <w:vAlign w:val="center"/>
            <w:hideMark/>
          </w:tcPr>
          <w:p w14:paraId="41FA805B"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KD-6</w:t>
            </w:r>
          </w:p>
        </w:tc>
        <w:tc>
          <w:tcPr>
            <w:tcW w:w="5387" w:type="dxa"/>
            <w:vAlign w:val="center"/>
            <w:hideMark/>
          </w:tcPr>
          <w:p w14:paraId="421AF914"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Highway (Pavement &amp; Geometric)</w:t>
            </w:r>
          </w:p>
        </w:tc>
        <w:tc>
          <w:tcPr>
            <w:tcW w:w="1276" w:type="dxa"/>
            <w:noWrap/>
            <w:vAlign w:val="center"/>
            <w:hideMark/>
          </w:tcPr>
          <w:p w14:paraId="1FD23BD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5F4DD309"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31DA1962" w14:textId="77777777" w:rsidTr="00C619FE">
        <w:trPr>
          <w:trHeight w:val="300"/>
        </w:trPr>
        <w:tc>
          <w:tcPr>
            <w:tcW w:w="1129" w:type="dxa"/>
            <w:noWrap/>
            <w:vAlign w:val="center"/>
            <w:hideMark/>
          </w:tcPr>
          <w:p w14:paraId="41D268A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KD-7</w:t>
            </w:r>
          </w:p>
        </w:tc>
        <w:tc>
          <w:tcPr>
            <w:tcW w:w="5387" w:type="dxa"/>
            <w:vAlign w:val="center"/>
            <w:hideMark/>
          </w:tcPr>
          <w:p w14:paraId="4005A9B5"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Geotechnical Engineer</w:t>
            </w:r>
          </w:p>
        </w:tc>
        <w:tc>
          <w:tcPr>
            <w:tcW w:w="1276" w:type="dxa"/>
            <w:noWrap/>
            <w:vAlign w:val="center"/>
            <w:hideMark/>
          </w:tcPr>
          <w:p w14:paraId="344C52D5"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6F127331"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4</w:t>
            </w:r>
          </w:p>
        </w:tc>
      </w:tr>
      <w:tr w:rsidR="003567F7" w:rsidRPr="003567F7" w14:paraId="50C7CAF2" w14:textId="77777777" w:rsidTr="00C619FE">
        <w:trPr>
          <w:trHeight w:val="300"/>
        </w:trPr>
        <w:tc>
          <w:tcPr>
            <w:tcW w:w="1129" w:type="dxa"/>
            <w:noWrap/>
            <w:vAlign w:val="center"/>
            <w:hideMark/>
          </w:tcPr>
          <w:p w14:paraId="170CA4BD"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KD-8</w:t>
            </w:r>
          </w:p>
        </w:tc>
        <w:tc>
          <w:tcPr>
            <w:tcW w:w="5387" w:type="dxa"/>
            <w:vAlign w:val="center"/>
            <w:hideMark/>
          </w:tcPr>
          <w:p w14:paraId="5B189BDC"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Hydrologist/ Hydraulic Specialist</w:t>
            </w:r>
          </w:p>
        </w:tc>
        <w:tc>
          <w:tcPr>
            <w:tcW w:w="1276" w:type="dxa"/>
            <w:noWrap/>
            <w:vAlign w:val="center"/>
            <w:hideMark/>
          </w:tcPr>
          <w:p w14:paraId="5A201F69"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1D61ECD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4</w:t>
            </w:r>
          </w:p>
        </w:tc>
      </w:tr>
      <w:tr w:rsidR="003567F7" w:rsidRPr="003567F7" w14:paraId="7E14E1C8" w14:textId="77777777" w:rsidTr="00C619FE">
        <w:trPr>
          <w:trHeight w:val="300"/>
        </w:trPr>
        <w:tc>
          <w:tcPr>
            <w:tcW w:w="1129" w:type="dxa"/>
            <w:noWrap/>
            <w:vAlign w:val="center"/>
            <w:hideMark/>
          </w:tcPr>
          <w:p w14:paraId="1BC193C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KD-9</w:t>
            </w:r>
          </w:p>
        </w:tc>
        <w:tc>
          <w:tcPr>
            <w:tcW w:w="5387" w:type="dxa"/>
            <w:vAlign w:val="center"/>
            <w:hideMark/>
          </w:tcPr>
          <w:p w14:paraId="6C4E5E41"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WATSAN Specialist</w:t>
            </w:r>
          </w:p>
        </w:tc>
        <w:tc>
          <w:tcPr>
            <w:tcW w:w="1276" w:type="dxa"/>
            <w:noWrap/>
            <w:vAlign w:val="center"/>
            <w:hideMark/>
          </w:tcPr>
          <w:p w14:paraId="1582C93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556E288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537C5959" w14:textId="77777777" w:rsidTr="00C619FE">
        <w:trPr>
          <w:trHeight w:val="300"/>
        </w:trPr>
        <w:tc>
          <w:tcPr>
            <w:tcW w:w="1129" w:type="dxa"/>
            <w:noWrap/>
            <w:vAlign w:val="center"/>
            <w:hideMark/>
          </w:tcPr>
          <w:p w14:paraId="0226BEB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KD-10</w:t>
            </w:r>
          </w:p>
        </w:tc>
        <w:tc>
          <w:tcPr>
            <w:tcW w:w="5387" w:type="dxa"/>
            <w:vAlign w:val="center"/>
            <w:hideMark/>
          </w:tcPr>
          <w:p w14:paraId="236EBB69"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Procurement &amp; Contract Specialist</w:t>
            </w:r>
          </w:p>
        </w:tc>
        <w:tc>
          <w:tcPr>
            <w:tcW w:w="1276" w:type="dxa"/>
            <w:noWrap/>
            <w:vAlign w:val="center"/>
            <w:hideMark/>
          </w:tcPr>
          <w:p w14:paraId="6A18719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46CA21B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2203566A" w14:textId="77777777" w:rsidTr="00C619FE">
        <w:trPr>
          <w:trHeight w:val="300"/>
        </w:trPr>
        <w:tc>
          <w:tcPr>
            <w:tcW w:w="1129" w:type="dxa"/>
            <w:noWrap/>
            <w:vAlign w:val="center"/>
            <w:hideMark/>
          </w:tcPr>
          <w:p w14:paraId="647C8C7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KD-11</w:t>
            </w:r>
          </w:p>
        </w:tc>
        <w:tc>
          <w:tcPr>
            <w:tcW w:w="5387" w:type="dxa"/>
            <w:vAlign w:val="center"/>
            <w:hideMark/>
          </w:tcPr>
          <w:p w14:paraId="19248E1D"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MEP Engineer</w:t>
            </w:r>
          </w:p>
        </w:tc>
        <w:tc>
          <w:tcPr>
            <w:tcW w:w="1276" w:type="dxa"/>
            <w:noWrap/>
            <w:vAlign w:val="center"/>
            <w:hideMark/>
          </w:tcPr>
          <w:p w14:paraId="2A6CB7D1"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27D49921"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4</w:t>
            </w:r>
          </w:p>
        </w:tc>
      </w:tr>
      <w:tr w:rsidR="003567F7" w:rsidRPr="003567F7" w14:paraId="06B6C90F" w14:textId="77777777" w:rsidTr="00C619FE">
        <w:trPr>
          <w:trHeight w:val="300"/>
        </w:trPr>
        <w:tc>
          <w:tcPr>
            <w:tcW w:w="1129" w:type="dxa"/>
            <w:noWrap/>
            <w:vAlign w:val="center"/>
            <w:hideMark/>
          </w:tcPr>
          <w:p w14:paraId="7516E8A9"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KD-12</w:t>
            </w:r>
          </w:p>
        </w:tc>
        <w:tc>
          <w:tcPr>
            <w:tcW w:w="5387" w:type="dxa"/>
            <w:vAlign w:val="center"/>
            <w:hideMark/>
          </w:tcPr>
          <w:p w14:paraId="0AE89887"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Occupational Health and Safety Specialist</w:t>
            </w:r>
          </w:p>
        </w:tc>
        <w:tc>
          <w:tcPr>
            <w:tcW w:w="1276" w:type="dxa"/>
            <w:noWrap/>
            <w:vAlign w:val="center"/>
            <w:hideMark/>
          </w:tcPr>
          <w:p w14:paraId="183033B5"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0C3C773B"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5C0D43C8" w14:textId="77777777" w:rsidTr="00C619FE">
        <w:trPr>
          <w:trHeight w:val="300"/>
        </w:trPr>
        <w:tc>
          <w:tcPr>
            <w:tcW w:w="1129" w:type="dxa"/>
            <w:noWrap/>
            <w:vAlign w:val="center"/>
            <w:hideMark/>
          </w:tcPr>
          <w:p w14:paraId="2D4C07E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KD-13</w:t>
            </w:r>
          </w:p>
        </w:tc>
        <w:tc>
          <w:tcPr>
            <w:tcW w:w="5387" w:type="dxa"/>
            <w:vAlign w:val="center"/>
            <w:hideMark/>
          </w:tcPr>
          <w:p w14:paraId="58D75539"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ICT Specialist</w:t>
            </w:r>
          </w:p>
        </w:tc>
        <w:tc>
          <w:tcPr>
            <w:tcW w:w="1276" w:type="dxa"/>
            <w:noWrap/>
            <w:vAlign w:val="center"/>
            <w:hideMark/>
          </w:tcPr>
          <w:p w14:paraId="57ED49A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452FF66B"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w:t>
            </w:r>
          </w:p>
        </w:tc>
      </w:tr>
      <w:tr w:rsidR="003567F7" w:rsidRPr="003567F7" w14:paraId="1B3B3CAA" w14:textId="77777777" w:rsidTr="00C619FE">
        <w:trPr>
          <w:trHeight w:val="300"/>
        </w:trPr>
        <w:tc>
          <w:tcPr>
            <w:tcW w:w="1129" w:type="dxa"/>
            <w:noWrap/>
            <w:vAlign w:val="center"/>
            <w:hideMark/>
          </w:tcPr>
          <w:p w14:paraId="03EE327E"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KD-14</w:t>
            </w:r>
          </w:p>
        </w:tc>
        <w:tc>
          <w:tcPr>
            <w:tcW w:w="5387" w:type="dxa"/>
            <w:vAlign w:val="center"/>
            <w:hideMark/>
          </w:tcPr>
          <w:p w14:paraId="6413AF4A"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Solar Specialist</w:t>
            </w:r>
          </w:p>
        </w:tc>
        <w:tc>
          <w:tcPr>
            <w:tcW w:w="1276" w:type="dxa"/>
            <w:noWrap/>
            <w:vAlign w:val="center"/>
            <w:hideMark/>
          </w:tcPr>
          <w:p w14:paraId="6238877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2DB1DB6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w:t>
            </w:r>
          </w:p>
        </w:tc>
      </w:tr>
      <w:tr w:rsidR="003567F7" w:rsidRPr="003567F7" w14:paraId="7FC8D8CF" w14:textId="77777777" w:rsidTr="00C619FE">
        <w:trPr>
          <w:trHeight w:val="300"/>
        </w:trPr>
        <w:tc>
          <w:tcPr>
            <w:tcW w:w="1129" w:type="dxa"/>
            <w:noWrap/>
            <w:vAlign w:val="center"/>
            <w:hideMark/>
          </w:tcPr>
          <w:p w14:paraId="4A93005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KD-15</w:t>
            </w:r>
          </w:p>
        </w:tc>
        <w:tc>
          <w:tcPr>
            <w:tcW w:w="5387" w:type="dxa"/>
            <w:vAlign w:val="center"/>
            <w:hideMark/>
          </w:tcPr>
          <w:p w14:paraId="04815830"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Chief Quantity Surveyor</w:t>
            </w:r>
          </w:p>
        </w:tc>
        <w:tc>
          <w:tcPr>
            <w:tcW w:w="1276" w:type="dxa"/>
            <w:noWrap/>
            <w:vAlign w:val="center"/>
            <w:hideMark/>
          </w:tcPr>
          <w:p w14:paraId="7120D49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1388BD0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78016B85" w14:textId="77777777" w:rsidTr="00C619FE">
        <w:trPr>
          <w:trHeight w:val="300"/>
        </w:trPr>
        <w:tc>
          <w:tcPr>
            <w:tcW w:w="1129" w:type="dxa"/>
            <w:noWrap/>
            <w:vAlign w:val="center"/>
            <w:hideMark/>
          </w:tcPr>
          <w:p w14:paraId="5732758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KD-16</w:t>
            </w:r>
          </w:p>
        </w:tc>
        <w:tc>
          <w:tcPr>
            <w:tcW w:w="5387" w:type="dxa"/>
            <w:vAlign w:val="center"/>
            <w:hideMark/>
          </w:tcPr>
          <w:p w14:paraId="45D3D7D2"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Chief Surveyor</w:t>
            </w:r>
          </w:p>
        </w:tc>
        <w:tc>
          <w:tcPr>
            <w:tcW w:w="1276" w:type="dxa"/>
            <w:noWrap/>
            <w:vAlign w:val="center"/>
            <w:hideMark/>
          </w:tcPr>
          <w:p w14:paraId="6B0B5EF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2E47151B"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5FE6A85E" w14:textId="77777777" w:rsidTr="00C619FE">
        <w:trPr>
          <w:trHeight w:val="300"/>
        </w:trPr>
        <w:tc>
          <w:tcPr>
            <w:tcW w:w="1129" w:type="dxa"/>
            <w:noWrap/>
            <w:vAlign w:val="center"/>
            <w:hideMark/>
          </w:tcPr>
          <w:p w14:paraId="6986CEC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KD-17</w:t>
            </w:r>
          </w:p>
        </w:tc>
        <w:tc>
          <w:tcPr>
            <w:tcW w:w="5387" w:type="dxa"/>
            <w:vAlign w:val="center"/>
            <w:hideMark/>
          </w:tcPr>
          <w:p w14:paraId="73B816C9"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Environment Specialist</w:t>
            </w:r>
          </w:p>
        </w:tc>
        <w:tc>
          <w:tcPr>
            <w:tcW w:w="1276" w:type="dxa"/>
            <w:noWrap/>
            <w:vAlign w:val="center"/>
            <w:hideMark/>
          </w:tcPr>
          <w:p w14:paraId="784F237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0F0F7AC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7496FDE9" w14:textId="77777777" w:rsidTr="00C619FE">
        <w:trPr>
          <w:trHeight w:val="300"/>
        </w:trPr>
        <w:tc>
          <w:tcPr>
            <w:tcW w:w="1129" w:type="dxa"/>
            <w:noWrap/>
            <w:vAlign w:val="center"/>
            <w:hideMark/>
          </w:tcPr>
          <w:p w14:paraId="2ED60A3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KD-18</w:t>
            </w:r>
          </w:p>
        </w:tc>
        <w:tc>
          <w:tcPr>
            <w:tcW w:w="5387" w:type="dxa"/>
            <w:vAlign w:val="center"/>
            <w:hideMark/>
          </w:tcPr>
          <w:p w14:paraId="6451F727"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Social Safeguard Specialist</w:t>
            </w:r>
          </w:p>
        </w:tc>
        <w:tc>
          <w:tcPr>
            <w:tcW w:w="1276" w:type="dxa"/>
            <w:noWrap/>
            <w:vAlign w:val="center"/>
            <w:hideMark/>
          </w:tcPr>
          <w:p w14:paraId="37838EF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4D0FDCD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7C689C57" w14:textId="77777777" w:rsidTr="00C619FE">
        <w:trPr>
          <w:trHeight w:val="366"/>
        </w:trPr>
        <w:tc>
          <w:tcPr>
            <w:tcW w:w="7792" w:type="dxa"/>
            <w:gridSpan w:val="3"/>
            <w:vAlign w:val="center"/>
            <w:hideMark/>
          </w:tcPr>
          <w:p w14:paraId="5F97D87E"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Total Months - Key staff (Design Phase)</w:t>
            </w:r>
          </w:p>
        </w:tc>
        <w:tc>
          <w:tcPr>
            <w:tcW w:w="1558" w:type="dxa"/>
            <w:vAlign w:val="center"/>
            <w:hideMark/>
          </w:tcPr>
          <w:p w14:paraId="5F59358F"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114</w:t>
            </w:r>
          </w:p>
        </w:tc>
      </w:tr>
      <w:tr w:rsidR="003567F7" w:rsidRPr="003567F7" w14:paraId="1F650B04" w14:textId="77777777" w:rsidTr="00C619FE">
        <w:trPr>
          <w:trHeight w:val="366"/>
        </w:trPr>
        <w:tc>
          <w:tcPr>
            <w:tcW w:w="9350" w:type="dxa"/>
            <w:gridSpan w:val="4"/>
            <w:vAlign w:val="center"/>
            <w:hideMark/>
          </w:tcPr>
          <w:p w14:paraId="5442BD4D"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CONSTRUCTION SUPERVISION PHASE</w:t>
            </w:r>
          </w:p>
        </w:tc>
      </w:tr>
      <w:tr w:rsidR="003567F7" w:rsidRPr="003567F7" w14:paraId="5F373ECF" w14:textId="77777777" w:rsidTr="00C619FE">
        <w:trPr>
          <w:trHeight w:val="366"/>
        </w:trPr>
        <w:tc>
          <w:tcPr>
            <w:tcW w:w="9350" w:type="dxa"/>
            <w:gridSpan w:val="4"/>
            <w:noWrap/>
            <w:vAlign w:val="center"/>
            <w:hideMark/>
          </w:tcPr>
          <w:p w14:paraId="02645C58"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KEY STAFF</w:t>
            </w:r>
          </w:p>
        </w:tc>
      </w:tr>
      <w:tr w:rsidR="003567F7" w:rsidRPr="003567F7" w14:paraId="3F3A6290" w14:textId="77777777" w:rsidTr="00C619FE">
        <w:trPr>
          <w:trHeight w:val="401"/>
        </w:trPr>
        <w:tc>
          <w:tcPr>
            <w:tcW w:w="1129" w:type="dxa"/>
            <w:noWrap/>
            <w:vAlign w:val="center"/>
            <w:hideMark/>
          </w:tcPr>
          <w:p w14:paraId="657176C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w:t>
            </w:r>
          </w:p>
        </w:tc>
        <w:tc>
          <w:tcPr>
            <w:tcW w:w="5387" w:type="dxa"/>
            <w:vAlign w:val="center"/>
            <w:hideMark/>
          </w:tcPr>
          <w:p w14:paraId="4CE75AA8"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Team Leader / CRE</w:t>
            </w:r>
          </w:p>
        </w:tc>
        <w:tc>
          <w:tcPr>
            <w:tcW w:w="1276" w:type="dxa"/>
            <w:noWrap/>
            <w:vAlign w:val="center"/>
            <w:hideMark/>
          </w:tcPr>
          <w:p w14:paraId="628DC41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73A9414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30</w:t>
            </w:r>
          </w:p>
        </w:tc>
      </w:tr>
      <w:tr w:rsidR="003567F7" w:rsidRPr="003567F7" w14:paraId="53F03267" w14:textId="77777777" w:rsidTr="00C619FE">
        <w:trPr>
          <w:trHeight w:val="300"/>
        </w:trPr>
        <w:tc>
          <w:tcPr>
            <w:tcW w:w="1129" w:type="dxa"/>
            <w:noWrap/>
            <w:vAlign w:val="center"/>
            <w:hideMark/>
          </w:tcPr>
          <w:p w14:paraId="3DE40E7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KS-2</w:t>
            </w:r>
          </w:p>
        </w:tc>
        <w:tc>
          <w:tcPr>
            <w:tcW w:w="5387" w:type="dxa"/>
            <w:vAlign w:val="center"/>
            <w:hideMark/>
          </w:tcPr>
          <w:p w14:paraId="710B06F9"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Senior Architect</w:t>
            </w:r>
          </w:p>
        </w:tc>
        <w:tc>
          <w:tcPr>
            <w:tcW w:w="1276" w:type="dxa"/>
            <w:noWrap/>
            <w:vAlign w:val="center"/>
            <w:hideMark/>
          </w:tcPr>
          <w:p w14:paraId="4F177D4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532F2D7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306E4FCF" w14:textId="77777777" w:rsidTr="00C619FE">
        <w:trPr>
          <w:trHeight w:val="300"/>
        </w:trPr>
        <w:tc>
          <w:tcPr>
            <w:tcW w:w="1129" w:type="dxa"/>
            <w:noWrap/>
            <w:vAlign w:val="center"/>
            <w:hideMark/>
          </w:tcPr>
          <w:p w14:paraId="40CA832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KS-3</w:t>
            </w:r>
          </w:p>
        </w:tc>
        <w:tc>
          <w:tcPr>
            <w:tcW w:w="5387" w:type="dxa"/>
            <w:vAlign w:val="center"/>
            <w:hideMark/>
          </w:tcPr>
          <w:p w14:paraId="3415E13B"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Architect</w:t>
            </w:r>
          </w:p>
        </w:tc>
        <w:tc>
          <w:tcPr>
            <w:tcW w:w="1276" w:type="dxa"/>
            <w:noWrap/>
            <w:vAlign w:val="center"/>
            <w:hideMark/>
          </w:tcPr>
          <w:p w14:paraId="466E768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w:t>
            </w:r>
          </w:p>
        </w:tc>
        <w:tc>
          <w:tcPr>
            <w:tcW w:w="1558" w:type="dxa"/>
            <w:noWrap/>
            <w:vAlign w:val="center"/>
            <w:hideMark/>
          </w:tcPr>
          <w:p w14:paraId="16C576E1"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24</w:t>
            </w:r>
          </w:p>
        </w:tc>
      </w:tr>
      <w:tr w:rsidR="003567F7" w:rsidRPr="003567F7" w14:paraId="4EC320B1" w14:textId="77777777" w:rsidTr="00C619FE">
        <w:trPr>
          <w:trHeight w:val="300"/>
        </w:trPr>
        <w:tc>
          <w:tcPr>
            <w:tcW w:w="1129" w:type="dxa"/>
            <w:noWrap/>
            <w:vAlign w:val="center"/>
            <w:hideMark/>
          </w:tcPr>
          <w:p w14:paraId="12F88946"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KS-4</w:t>
            </w:r>
          </w:p>
        </w:tc>
        <w:tc>
          <w:tcPr>
            <w:tcW w:w="5387" w:type="dxa"/>
            <w:vAlign w:val="center"/>
            <w:hideMark/>
          </w:tcPr>
          <w:p w14:paraId="63B70A6F"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Structure Engineer</w:t>
            </w:r>
          </w:p>
        </w:tc>
        <w:tc>
          <w:tcPr>
            <w:tcW w:w="1276" w:type="dxa"/>
            <w:noWrap/>
            <w:vAlign w:val="center"/>
            <w:hideMark/>
          </w:tcPr>
          <w:p w14:paraId="00183386"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3B7D3E1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12</w:t>
            </w:r>
          </w:p>
        </w:tc>
      </w:tr>
      <w:tr w:rsidR="003567F7" w:rsidRPr="003567F7" w14:paraId="63063D17" w14:textId="77777777" w:rsidTr="00C619FE">
        <w:trPr>
          <w:trHeight w:val="300"/>
        </w:trPr>
        <w:tc>
          <w:tcPr>
            <w:tcW w:w="1129" w:type="dxa"/>
            <w:noWrap/>
            <w:vAlign w:val="center"/>
            <w:hideMark/>
          </w:tcPr>
          <w:p w14:paraId="2EC9F9D9"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KS-5</w:t>
            </w:r>
          </w:p>
        </w:tc>
        <w:tc>
          <w:tcPr>
            <w:tcW w:w="5387" w:type="dxa"/>
            <w:vAlign w:val="center"/>
            <w:hideMark/>
          </w:tcPr>
          <w:p w14:paraId="1582C19E"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Junior Structure Engineer</w:t>
            </w:r>
          </w:p>
        </w:tc>
        <w:tc>
          <w:tcPr>
            <w:tcW w:w="1276" w:type="dxa"/>
            <w:noWrap/>
            <w:vAlign w:val="center"/>
            <w:hideMark/>
          </w:tcPr>
          <w:p w14:paraId="544A7E5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w:t>
            </w:r>
          </w:p>
        </w:tc>
        <w:tc>
          <w:tcPr>
            <w:tcW w:w="1558" w:type="dxa"/>
            <w:noWrap/>
            <w:vAlign w:val="center"/>
            <w:hideMark/>
          </w:tcPr>
          <w:p w14:paraId="48DD0B45"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24</w:t>
            </w:r>
          </w:p>
        </w:tc>
      </w:tr>
      <w:tr w:rsidR="003567F7" w:rsidRPr="003567F7" w14:paraId="54FA7A88" w14:textId="77777777" w:rsidTr="00C619FE">
        <w:trPr>
          <w:trHeight w:val="300"/>
        </w:trPr>
        <w:tc>
          <w:tcPr>
            <w:tcW w:w="1129" w:type="dxa"/>
            <w:noWrap/>
            <w:vAlign w:val="center"/>
            <w:hideMark/>
          </w:tcPr>
          <w:p w14:paraId="0162923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KS-6</w:t>
            </w:r>
          </w:p>
        </w:tc>
        <w:tc>
          <w:tcPr>
            <w:tcW w:w="5387" w:type="dxa"/>
            <w:vAlign w:val="center"/>
            <w:hideMark/>
          </w:tcPr>
          <w:p w14:paraId="3D8F3ECA"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Highway (Pavement &amp; Geometric)</w:t>
            </w:r>
          </w:p>
        </w:tc>
        <w:tc>
          <w:tcPr>
            <w:tcW w:w="1276" w:type="dxa"/>
            <w:noWrap/>
            <w:vAlign w:val="center"/>
            <w:hideMark/>
          </w:tcPr>
          <w:p w14:paraId="3B688ED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353BDF8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w:t>
            </w:r>
          </w:p>
        </w:tc>
      </w:tr>
      <w:tr w:rsidR="003567F7" w:rsidRPr="003567F7" w14:paraId="261A31B5" w14:textId="77777777" w:rsidTr="00C619FE">
        <w:trPr>
          <w:trHeight w:val="300"/>
        </w:trPr>
        <w:tc>
          <w:tcPr>
            <w:tcW w:w="1129" w:type="dxa"/>
            <w:noWrap/>
            <w:vAlign w:val="center"/>
            <w:hideMark/>
          </w:tcPr>
          <w:p w14:paraId="283B9A5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KS-7</w:t>
            </w:r>
          </w:p>
        </w:tc>
        <w:tc>
          <w:tcPr>
            <w:tcW w:w="5387" w:type="dxa"/>
            <w:vAlign w:val="center"/>
            <w:hideMark/>
          </w:tcPr>
          <w:p w14:paraId="119D84EE"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Geotechnical Engineer</w:t>
            </w:r>
          </w:p>
        </w:tc>
        <w:tc>
          <w:tcPr>
            <w:tcW w:w="1276" w:type="dxa"/>
            <w:noWrap/>
            <w:vAlign w:val="center"/>
            <w:hideMark/>
          </w:tcPr>
          <w:p w14:paraId="6301593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45C80951"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6</w:t>
            </w:r>
          </w:p>
        </w:tc>
      </w:tr>
      <w:tr w:rsidR="003567F7" w:rsidRPr="003567F7" w14:paraId="3A457BA3" w14:textId="77777777" w:rsidTr="00C619FE">
        <w:trPr>
          <w:trHeight w:val="300"/>
        </w:trPr>
        <w:tc>
          <w:tcPr>
            <w:tcW w:w="1129" w:type="dxa"/>
            <w:noWrap/>
            <w:vAlign w:val="center"/>
            <w:hideMark/>
          </w:tcPr>
          <w:p w14:paraId="55F1B8F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KS-8</w:t>
            </w:r>
          </w:p>
        </w:tc>
        <w:tc>
          <w:tcPr>
            <w:tcW w:w="5387" w:type="dxa"/>
            <w:vAlign w:val="center"/>
            <w:hideMark/>
          </w:tcPr>
          <w:p w14:paraId="35515E6E"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Procurement &amp; Contract Specialist</w:t>
            </w:r>
          </w:p>
        </w:tc>
        <w:tc>
          <w:tcPr>
            <w:tcW w:w="1276" w:type="dxa"/>
            <w:noWrap/>
            <w:vAlign w:val="center"/>
            <w:hideMark/>
          </w:tcPr>
          <w:p w14:paraId="0DA06A1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5E13D7A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30</w:t>
            </w:r>
          </w:p>
        </w:tc>
      </w:tr>
      <w:tr w:rsidR="003567F7" w:rsidRPr="003567F7" w14:paraId="075B2E60" w14:textId="77777777" w:rsidTr="00C619FE">
        <w:trPr>
          <w:trHeight w:val="300"/>
        </w:trPr>
        <w:tc>
          <w:tcPr>
            <w:tcW w:w="1129" w:type="dxa"/>
            <w:noWrap/>
            <w:vAlign w:val="center"/>
            <w:hideMark/>
          </w:tcPr>
          <w:p w14:paraId="16A4DEC1"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KS-9</w:t>
            </w:r>
          </w:p>
        </w:tc>
        <w:tc>
          <w:tcPr>
            <w:tcW w:w="5387" w:type="dxa"/>
            <w:vAlign w:val="center"/>
            <w:hideMark/>
          </w:tcPr>
          <w:p w14:paraId="4E0250FA"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MEP Engineer</w:t>
            </w:r>
          </w:p>
        </w:tc>
        <w:tc>
          <w:tcPr>
            <w:tcW w:w="1276" w:type="dxa"/>
            <w:noWrap/>
            <w:vAlign w:val="center"/>
            <w:hideMark/>
          </w:tcPr>
          <w:p w14:paraId="49E96FD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1B758AD1"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14</w:t>
            </w:r>
          </w:p>
        </w:tc>
      </w:tr>
      <w:tr w:rsidR="003567F7" w:rsidRPr="003567F7" w14:paraId="59D761A8" w14:textId="77777777" w:rsidTr="00C619FE">
        <w:trPr>
          <w:trHeight w:val="300"/>
        </w:trPr>
        <w:tc>
          <w:tcPr>
            <w:tcW w:w="1129" w:type="dxa"/>
            <w:noWrap/>
            <w:vAlign w:val="center"/>
            <w:hideMark/>
          </w:tcPr>
          <w:p w14:paraId="500EC01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KS-10</w:t>
            </w:r>
          </w:p>
        </w:tc>
        <w:tc>
          <w:tcPr>
            <w:tcW w:w="5387" w:type="dxa"/>
            <w:vAlign w:val="center"/>
            <w:hideMark/>
          </w:tcPr>
          <w:p w14:paraId="60EAFF93"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Occupational Health and Safety Specialist</w:t>
            </w:r>
          </w:p>
        </w:tc>
        <w:tc>
          <w:tcPr>
            <w:tcW w:w="1276" w:type="dxa"/>
            <w:noWrap/>
            <w:vAlign w:val="center"/>
            <w:hideMark/>
          </w:tcPr>
          <w:p w14:paraId="325B9B7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7F68281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30</w:t>
            </w:r>
          </w:p>
        </w:tc>
      </w:tr>
      <w:tr w:rsidR="003567F7" w:rsidRPr="003567F7" w14:paraId="31DD6606" w14:textId="77777777" w:rsidTr="00C619FE">
        <w:trPr>
          <w:trHeight w:val="300"/>
        </w:trPr>
        <w:tc>
          <w:tcPr>
            <w:tcW w:w="1129" w:type="dxa"/>
            <w:noWrap/>
            <w:vAlign w:val="center"/>
            <w:hideMark/>
          </w:tcPr>
          <w:p w14:paraId="36CA5FB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KS-11</w:t>
            </w:r>
          </w:p>
        </w:tc>
        <w:tc>
          <w:tcPr>
            <w:tcW w:w="5387" w:type="dxa"/>
            <w:vAlign w:val="center"/>
            <w:hideMark/>
          </w:tcPr>
          <w:p w14:paraId="0CC7E394"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ICT Specialist</w:t>
            </w:r>
          </w:p>
        </w:tc>
        <w:tc>
          <w:tcPr>
            <w:tcW w:w="1276" w:type="dxa"/>
            <w:noWrap/>
            <w:vAlign w:val="center"/>
            <w:hideMark/>
          </w:tcPr>
          <w:p w14:paraId="6B72594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1CD8526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w:t>
            </w:r>
          </w:p>
        </w:tc>
      </w:tr>
      <w:tr w:rsidR="003567F7" w:rsidRPr="003567F7" w14:paraId="1B68017E" w14:textId="77777777" w:rsidTr="00C619FE">
        <w:trPr>
          <w:trHeight w:val="300"/>
        </w:trPr>
        <w:tc>
          <w:tcPr>
            <w:tcW w:w="1129" w:type="dxa"/>
            <w:noWrap/>
            <w:vAlign w:val="center"/>
            <w:hideMark/>
          </w:tcPr>
          <w:p w14:paraId="159FC7A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KS-12</w:t>
            </w:r>
          </w:p>
        </w:tc>
        <w:tc>
          <w:tcPr>
            <w:tcW w:w="5387" w:type="dxa"/>
            <w:vAlign w:val="center"/>
            <w:hideMark/>
          </w:tcPr>
          <w:p w14:paraId="2DBB127B"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Solar Specialist</w:t>
            </w:r>
          </w:p>
        </w:tc>
        <w:tc>
          <w:tcPr>
            <w:tcW w:w="1276" w:type="dxa"/>
            <w:noWrap/>
            <w:vAlign w:val="center"/>
            <w:hideMark/>
          </w:tcPr>
          <w:p w14:paraId="7CC0D71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0D08887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w:t>
            </w:r>
          </w:p>
        </w:tc>
      </w:tr>
      <w:tr w:rsidR="003567F7" w:rsidRPr="003567F7" w14:paraId="7CE66C13" w14:textId="77777777" w:rsidTr="00C619FE">
        <w:trPr>
          <w:trHeight w:val="300"/>
        </w:trPr>
        <w:tc>
          <w:tcPr>
            <w:tcW w:w="1129" w:type="dxa"/>
            <w:noWrap/>
            <w:vAlign w:val="center"/>
            <w:hideMark/>
          </w:tcPr>
          <w:p w14:paraId="000E0476"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KS-13</w:t>
            </w:r>
          </w:p>
        </w:tc>
        <w:tc>
          <w:tcPr>
            <w:tcW w:w="5387" w:type="dxa"/>
            <w:vAlign w:val="center"/>
            <w:hideMark/>
          </w:tcPr>
          <w:p w14:paraId="34CDD37F"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Chief Quantity Surveyor</w:t>
            </w:r>
          </w:p>
        </w:tc>
        <w:tc>
          <w:tcPr>
            <w:tcW w:w="1276" w:type="dxa"/>
            <w:noWrap/>
            <w:vAlign w:val="center"/>
            <w:hideMark/>
          </w:tcPr>
          <w:p w14:paraId="5737848E"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07E525C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30</w:t>
            </w:r>
          </w:p>
        </w:tc>
      </w:tr>
      <w:tr w:rsidR="003567F7" w:rsidRPr="003567F7" w14:paraId="6333A1D6" w14:textId="77777777" w:rsidTr="00C619FE">
        <w:trPr>
          <w:trHeight w:val="300"/>
        </w:trPr>
        <w:tc>
          <w:tcPr>
            <w:tcW w:w="1129" w:type="dxa"/>
            <w:noWrap/>
            <w:vAlign w:val="center"/>
            <w:hideMark/>
          </w:tcPr>
          <w:p w14:paraId="2ECD049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lastRenderedPageBreak/>
              <w:t>KS-14</w:t>
            </w:r>
          </w:p>
        </w:tc>
        <w:tc>
          <w:tcPr>
            <w:tcW w:w="5387" w:type="dxa"/>
            <w:vAlign w:val="center"/>
            <w:hideMark/>
          </w:tcPr>
          <w:p w14:paraId="0A371B03"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Chief Surveyor</w:t>
            </w:r>
          </w:p>
        </w:tc>
        <w:tc>
          <w:tcPr>
            <w:tcW w:w="1276" w:type="dxa"/>
            <w:noWrap/>
            <w:vAlign w:val="center"/>
            <w:hideMark/>
          </w:tcPr>
          <w:p w14:paraId="7F13EDF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3A9E3A69"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30</w:t>
            </w:r>
          </w:p>
        </w:tc>
      </w:tr>
      <w:tr w:rsidR="003567F7" w:rsidRPr="003567F7" w14:paraId="1C121AFA" w14:textId="77777777" w:rsidTr="00C619FE">
        <w:trPr>
          <w:trHeight w:val="300"/>
        </w:trPr>
        <w:tc>
          <w:tcPr>
            <w:tcW w:w="1129" w:type="dxa"/>
            <w:noWrap/>
            <w:vAlign w:val="center"/>
            <w:hideMark/>
          </w:tcPr>
          <w:p w14:paraId="4ED48AD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KS-15</w:t>
            </w:r>
          </w:p>
        </w:tc>
        <w:tc>
          <w:tcPr>
            <w:tcW w:w="5387" w:type="dxa"/>
            <w:vAlign w:val="center"/>
            <w:hideMark/>
          </w:tcPr>
          <w:p w14:paraId="4ADE92B3"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Environment Specialist</w:t>
            </w:r>
          </w:p>
        </w:tc>
        <w:tc>
          <w:tcPr>
            <w:tcW w:w="1276" w:type="dxa"/>
            <w:noWrap/>
            <w:vAlign w:val="center"/>
            <w:hideMark/>
          </w:tcPr>
          <w:p w14:paraId="57AEB2E5"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6411DB2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12</w:t>
            </w:r>
          </w:p>
        </w:tc>
      </w:tr>
      <w:tr w:rsidR="003567F7" w:rsidRPr="003567F7" w14:paraId="4501B679" w14:textId="77777777" w:rsidTr="00C619FE">
        <w:trPr>
          <w:trHeight w:val="300"/>
        </w:trPr>
        <w:tc>
          <w:tcPr>
            <w:tcW w:w="1129" w:type="dxa"/>
            <w:noWrap/>
            <w:vAlign w:val="center"/>
            <w:hideMark/>
          </w:tcPr>
          <w:p w14:paraId="7DA1A33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KS-16</w:t>
            </w:r>
          </w:p>
        </w:tc>
        <w:tc>
          <w:tcPr>
            <w:tcW w:w="5387" w:type="dxa"/>
            <w:vAlign w:val="center"/>
            <w:hideMark/>
          </w:tcPr>
          <w:p w14:paraId="3CFE5562"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Social Safeguard Specialist</w:t>
            </w:r>
          </w:p>
        </w:tc>
        <w:tc>
          <w:tcPr>
            <w:tcW w:w="1276" w:type="dxa"/>
            <w:noWrap/>
            <w:vAlign w:val="center"/>
            <w:hideMark/>
          </w:tcPr>
          <w:p w14:paraId="041E6EA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1E873B7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12</w:t>
            </w:r>
          </w:p>
        </w:tc>
      </w:tr>
      <w:tr w:rsidR="003567F7" w:rsidRPr="003567F7" w14:paraId="3E7C0543" w14:textId="77777777" w:rsidTr="00C619FE">
        <w:trPr>
          <w:trHeight w:val="300"/>
        </w:trPr>
        <w:tc>
          <w:tcPr>
            <w:tcW w:w="1129" w:type="dxa"/>
            <w:noWrap/>
            <w:vAlign w:val="center"/>
            <w:hideMark/>
          </w:tcPr>
          <w:p w14:paraId="6DC22329"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KS-17</w:t>
            </w:r>
          </w:p>
        </w:tc>
        <w:tc>
          <w:tcPr>
            <w:tcW w:w="5387" w:type="dxa"/>
            <w:vAlign w:val="center"/>
            <w:hideMark/>
          </w:tcPr>
          <w:p w14:paraId="4BCBC89D"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Gender Specialist</w:t>
            </w:r>
          </w:p>
        </w:tc>
        <w:tc>
          <w:tcPr>
            <w:tcW w:w="1276" w:type="dxa"/>
            <w:noWrap/>
            <w:vAlign w:val="center"/>
            <w:hideMark/>
          </w:tcPr>
          <w:p w14:paraId="63DC1E7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0E8925CE"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18</w:t>
            </w:r>
          </w:p>
        </w:tc>
      </w:tr>
      <w:tr w:rsidR="003567F7" w:rsidRPr="003567F7" w14:paraId="335C91A3" w14:textId="77777777" w:rsidTr="00C619FE">
        <w:trPr>
          <w:trHeight w:val="300"/>
        </w:trPr>
        <w:tc>
          <w:tcPr>
            <w:tcW w:w="1129" w:type="dxa"/>
            <w:noWrap/>
            <w:vAlign w:val="center"/>
            <w:hideMark/>
          </w:tcPr>
          <w:p w14:paraId="36E2A25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KS-18</w:t>
            </w:r>
          </w:p>
        </w:tc>
        <w:tc>
          <w:tcPr>
            <w:tcW w:w="5387" w:type="dxa"/>
            <w:vAlign w:val="center"/>
            <w:hideMark/>
          </w:tcPr>
          <w:p w14:paraId="2F7BF7D8"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Training Specialist</w:t>
            </w:r>
          </w:p>
        </w:tc>
        <w:tc>
          <w:tcPr>
            <w:tcW w:w="1276" w:type="dxa"/>
            <w:noWrap/>
            <w:vAlign w:val="center"/>
            <w:hideMark/>
          </w:tcPr>
          <w:p w14:paraId="41DFF16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w:t>
            </w:r>
          </w:p>
        </w:tc>
        <w:tc>
          <w:tcPr>
            <w:tcW w:w="1558" w:type="dxa"/>
            <w:noWrap/>
            <w:vAlign w:val="center"/>
            <w:hideMark/>
          </w:tcPr>
          <w:p w14:paraId="473E129B"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4</w:t>
            </w:r>
          </w:p>
        </w:tc>
      </w:tr>
      <w:tr w:rsidR="003567F7" w:rsidRPr="003567F7" w14:paraId="2D13B07C" w14:textId="77777777" w:rsidTr="00C619FE">
        <w:trPr>
          <w:trHeight w:val="431"/>
        </w:trPr>
        <w:tc>
          <w:tcPr>
            <w:tcW w:w="7792" w:type="dxa"/>
            <w:gridSpan w:val="3"/>
            <w:vAlign w:val="center"/>
            <w:hideMark/>
          </w:tcPr>
          <w:p w14:paraId="014BDF14"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Total Months - Key staff (Supervision Phase)</w:t>
            </w:r>
          </w:p>
        </w:tc>
        <w:tc>
          <w:tcPr>
            <w:tcW w:w="1558" w:type="dxa"/>
            <w:vAlign w:val="center"/>
            <w:hideMark/>
          </w:tcPr>
          <w:p w14:paraId="56B9B2F8"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290</w:t>
            </w:r>
          </w:p>
        </w:tc>
      </w:tr>
      <w:tr w:rsidR="003567F7" w:rsidRPr="003567F7" w14:paraId="59146D05" w14:textId="77777777" w:rsidTr="00C619FE">
        <w:trPr>
          <w:trHeight w:val="401"/>
        </w:trPr>
        <w:tc>
          <w:tcPr>
            <w:tcW w:w="9350" w:type="dxa"/>
            <w:gridSpan w:val="4"/>
            <w:noWrap/>
            <w:vAlign w:val="center"/>
            <w:hideMark/>
          </w:tcPr>
          <w:p w14:paraId="67664290"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NON-KEY STAFF</w:t>
            </w:r>
          </w:p>
        </w:tc>
      </w:tr>
      <w:tr w:rsidR="003567F7" w:rsidRPr="003567F7" w14:paraId="41C2D5CF" w14:textId="77777777" w:rsidTr="00C619FE">
        <w:trPr>
          <w:trHeight w:val="300"/>
        </w:trPr>
        <w:tc>
          <w:tcPr>
            <w:tcW w:w="1129" w:type="dxa"/>
            <w:noWrap/>
            <w:vAlign w:val="center"/>
            <w:hideMark/>
          </w:tcPr>
          <w:p w14:paraId="7FA7496E"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NKS-1</w:t>
            </w:r>
          </w:p>
        </w:tc>
        <w:tc>
          <w:tcPr>
            <w:tcW w:w="5387" w:type="dxa"/>
            <w:vAlign w:val="center"/>
            <w:hideMark/>
          </w:tcPr>
          <w:p w14:paraId="4FB90163"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Resident Engineer</w:t>
            </w:r>
          </w:p>
        </w:tc>
        <w:tc>
          <w:tcPr>
            <w:tcW w:w="1276" w:type="dxa"/>
            <w:noWrap/>
            <w:vAlign w:val="center"/>
            <w:hideMark/>
          </w:tcPr>
          <w:p w14:paraId="077719B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8</w:t>
            </w:r>
          </w:p>
        </w:tc>
        <w:tc>
          <w:tcPr>
            <w:tcW w:w="1558" w:type="dxa"/>
            <w:noWrap/>
            <w:vAlign w:val="center"/>
            <w:hideMark/>
          </w:tcPr>
          <w:p w14:paraId="7F21764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240</w:t>
            </w:r>
          </w:p>
        </w:tc>
      </w:tr>
      <w:tr w:rsidR="003567F7" w:rsidRPr="003567F7" w14:paraId="0DD0D273" w14:textId="77777777" w:rsidTr="00C619FE">
        <w:trPr>
          <w:trHeight w:val="300"/>
        </w:trPr>
        <w:tc>
          <w:tcPr>
            <w:tcW w:w="1129" w:type="dxa"/>
            <w:noWrap/>
            <w:vAlign w:val="center"/>
            <w:hideMark/>
          </w:tcPr>
          <w:p w14:paraId="6A914E9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NKS-2</w:t>
            </w:r>
          </w:p>
        </w:tc>
        <w:tc>
          <w:tcPr>
            <w:tcW w:w="5387" w:type="dxa"/>
            <w:vAlign w:val="center"/>
            <w:hideMark/>
          </w:tcPr>
          <w:p w14:paraId="63803837"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Assistant Resident Engineer</w:t>
            </w:r>
          </w:p>
        </w:tc>
        <w:tc>
          <w:tcPr>
            <w:tcW w:w="1276" w:type="dxa"/>
            <w:noWrap/>
            <w:vAlign w:val="center"/>
            <w:hideMark/>
          </w:tcPr>
          <w:p w14:paraId="48F9758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14</w:t>
            </w:r>
          </w:p>
        </w:tc>
        <w:tc>
          <w:tcPr>
            <w:tcW w:w="1558" w:type="dxa"/>
            <w:noWrap/>
            <w:vAlign w:val="center"/>
            <w:hideMark/>
          </w:tcPr>
          <w:p w14:paraId="251E132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390</w:t>
            </w:r>
          </w:p>
        </w:tc>
      </w:tr>
      <w:tr w:rsidR="003567F7" w:rsidRPr="003567F7" w14:paraId="238F7DDE" w14:textId="77777777" w:rsidTr="00C619FE">
        <w:trPr>
          <w:trHeight w:val="300"/>
        </w:trPr>
        <w:tc>
          <w:tcPr>
            <w:tcW w:w="1129" w:type="dxa"/>
            <w:noWrap/>
            <w:vAlign w:val="center"/>
            <w:hideMark/>
          </w:tcPr>
          <w:p w14:paraId="1F264A1D"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NKS-3</w:t>
            </w:r>
          </w:p>
        </w:tc>
        <w:tc>
          <w:tcPr>
            <w:tcW w:w="5387" w:type="dxa"/>
            <w:vAlign w:val="center"/>
            <w:hideMark/>
          </w:tcPr>
          <w:p w14:paraId="1AF60730"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Material Engineer</w:t>
            </w:r>
          </w:p>
        </w:tc>
        <w:tc>
          <w:tcPr>
            <w:tcW w:w="1276" w:type="dxa"/>
            <w:noWrap/>
            <w:vAlign w:val="center"/>
            <w:hideMark/>
          </w:tcPr>
          <w:p w14:paraId="6B7E8F4E"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9</w:t>
            </w:r>
          </w:p>
        </w:tc>
        <w:tc>
          <w:tcPr>
            <w:tcW w:w="1558" w:type="dxa"/>
            <w:noWrap/>
            <w:vAlign w:val="center"/>
            <w:hideMark/>
          </w:tcPr>
          <w:p w14:paraId="714C9F7D"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270</w:t>
            </w:r>
          </w:p>
        </w:tc>
      </w:tr>
      <w:tr w:rsidR="003567F7" w:rsidRPr="003567F7" w14:paraId="488A9287" w14:textId="77777777" w:rsidTr="00C619FE">
        <w:trPr>
          <w:trHeight w:val="300"/>
        </w:trPr>
        <w:tc>
          <w:tcPr>
            <w:tcW w:w="1129" w:type="dxa"/>
            <w:noWrap/>
            <w:vAlign w:val="center"/>
            <w:hideMark/>
          </w:tcPr>
          <w:p w14:paraId="52DC601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NKS-4</w:t>
            </w:r>
          </w:p>
        </w:tc>
        <w:tc>
          <w:tcPr>
            <w:tcW w:w="5387" w:type="dxa"/>
            <w:vAlign w:val="center"/>
            <w:hideMark/>
          </w:tcPr>
          <w:p w14:paraId="6B5E9C1B"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Field Quantity Surveyors</w:t>
            </w:r>
          </w:p>
        </w:tc>
        <w:tc>
          <w:tcPr>
            <w:tcW w:w="1276" w:type="dxa"/>
            <w:noWrap/>
            <w:vAlign w:val="center"/>
            <w:hideMark/>
          </w:tcPr>
          <w:p w14:paraId="2797A48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9</w:t>
            </w:r>
          </w:p>
        </w:tc>
        <w:tc>
          <w:tcPr>
            <w:tcW w:w="1558" w:type="dxa"/>
            <w:noWrap/>
            <w:vAlign w:val="center"/>
            <w:hideMark/>
          </w:tcPr>
          <w:p w14:paraId="7F8FBE75"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270</w:t>
            </w:r>
          </w:p>
        </w:tc>
      </w:tr>
      <w:tr w:rsidR="003567F7" w:rsidRPr="003567F7" w14:paraId="3416018A" w14:textId="77777777" w:rsidTr="00C619FE">
        <w:trPr>
          <w:trHeight w:val="300"/>
        </w:trPr>
        <w:tc>
          <w:tcPr>
            <w:tcW w:w="1129" w:type="dxa"/>
            <w:noWrap/>
            <w:vAlign w:val="center"/>
            <w:hideMark/>
          </w:tcPr>
          <w:p w14:paraId="072420F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NKS-5</w:t>
            </w:r>
          </w:p>
        </w:tc>
        <w:tc>
          <w:tcPr>
            <w:tcW w:w="5387" w:type="dxa"/>
            <w:vAlign w:val="center"/>
            <w:hideMark/>
          </w:tcPr>
          <w:p w14:paraId="10121228"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Site Inspectors</w:t>
            </w:r>
          </w:p>
        </w:tc>
        <w:tc>
          <w:tcPr>
            <w:tcW w:w="1276" w:type="dxa"/>
            <w:noWrap/>
            <w:vAlign w:val="center"/>
            <w:hideMark/>
          </w:tcPr>
          <w:p w14:paraId="204F3B4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26</w:t>
            </w:r>
          </w:p>
        </w:tc>
        <w:tc>
          <w:tcPr>
            <w:tcW w:w="1558" w:type="dxa"/>
            <w:noWrap/>
            <w:vAlign w:val="center"/>
            <w:hideMark/>
          </w:tcPr>
          <w:p w14:paraId="1AA12BB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780</w:t>
            </w:r>
          </w:p>
        </w:tc>
      </w:tr>
      <w:tr w:rsidR="003567F7" w:rsidRPr="003567F7" w14:paraId="5857F66A" w14:textId="77777777" w:rsidTr="00C619FE">
        <w:trPr>
          <w:trHeight w:val="300"/>
        </w:trPr>
        <w:tc>
          <w:tcPr>
            <w:tcW w:w="1129" w:type="dxa"/>
            <w:noWrap/>
            <w:vAlign w:val="center"/>
            <w:hideMark/>
          </w:tcPr>
          <w:p w14:paraId="4B45D59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NKS-6</w:t>
            </w:r>
          </w:p>
        </w:tc>
        <w:tc>
          <w:tcPr>
            <w:tcW w:w="5387" w:type="dxa"/>
            <w:vAlign w:val="center"/>
            <w:hideMark/>
          </w:tcPr>
          <w:p w14:paraId="5120B0A4" w14:textId="7C25F514" w:rsidR="003567F7" w:rsidRPr="003567F7" w:rsidRDefault="003567F7" w:rsidP="003567F7">
            <w:pPr>
              <w:pStyle w:val="ListParagraph"/>
              <w:ind w:left="90"/>
              <w:rPr>
                <w:rFonts w:ascii="Bookman Old Style" w:hAnsi="Bookman Old Style"/>
              </w:rPr>
            </w:pPr>
            <w:r w:rsidRPr="003567F7">
              <w:rPr>
                <w:rFonts w:ascii="Bookman Old Style" w:hAnsi="Bookman Old Style"/>
              </w:rPr>
              <w:t xml:space="preserve">Site Inspectors (Electrical / </w:t>
            </w:r>
            <w:r w:rsidR="00C619FE" w:rsidRPr="003567F7">
              <w:rPr>
                <w:rFonts w:ascii="Bookman Old Style" w:hAnsi="Bookman Old Style"/>
              </w:rPr>
              <w:t>Mechanical</w:t>
            </w:r>
            <w:r w:rsidRPr="003567F7">
              <w:rPr>
                <w:rFonts w:ascii="Bookman Old Style" w:hAnsi="Bookman Old Style"/>
              </w:rPr>
              <w:t>)</w:t>
            </w:r>
          </w:p>
        </w:tc>
        <w:tc>
          <w:tcPr>
            <w:tcW w:w="1276" w:type="dxa"/>
            <w:noWrap/>
            <w:vAlign w:val="center"/>
            <w:hideMark/>
          </w:tcPr>
          <w:p w14:paraId="6E255DC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7</w:t>
            </w:r>
          </w:p>
        </w:tc>
        <w:tc>
          <w:tcPr>
            <w:tcW w:w="1558" w:type="dxa"/>
            <w:noWrap/>
            <w:vAlign w:val="center"/>
            <w:hideMark/>
          </w:tcPr>
          <w:p w14:paraId="2A8C02E6"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84</w:t>
            </w:r>
          </w:p>
        </w:tc>
      </w:tr>
      <w:tr w:rsidR="003567F7" w:rsidRPr="003567F7" w14:paraId="03097FB6" w14:textId="77777777" w:rsidTr="00C619FE">
        <w:trPr>
          <w:trHeight w:val="300"/>
        </w:trPr>
        <w:tc>
          <w:tcPr>
            <w:tcW w:w="1129" w:type="dxa"/>
            <w:noWrap/>
            <w:vAlign w:val="center"/>
            <w:hideMark/>
          </w:tcPr>
          <w:p w14:paraId="4195179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NKS-7</w:t>
            </w:r>
          </w:p>
        </w:tc>
        <w:tc>
          <w:tcPr>
            <w:tcW w:w="5387" w:type="dxa"/>
            <w:vAlign w:val="center"/>
            <w:hideMark/>
          </w:tcPr>
          <w:p w14:paraId="0FB63ECB"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Surveyors</w:t>
            </w:r>
          </w:p>
        </w:tc>
        <w:tc>
          <w:tcPr>
            <w:tcW w:w="1276" w:type="dxa"/>
            <w:noWrap/>
            <w:vAlign w:val="center"/>
            <w:hideMark/>
          </w:tcPr>
          <w:p w14:paraId="5D93A3C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17</w:t>
            </w:r>
          </w:p>
        </w:tc>
        <w:tc>
          <w:tcPr>
            <w:tcW w:w="1558" w:type="dxa"/>
            <w:noWrap/>
            <w:vAlign w:val="center"/>
            <w:hideMark/>
          </w:tcPr>
          <w:p w14:paraId="03FFAFD7"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510</w:t>
            </w:r>
          </w:p>
        </w:tc>
      </w:tr>
      <w:tr w:rsidR="003567F7" w:rsidRPr="003567F7" w14:paraId="00D078FB" w14:textId="77777777" w:rsidTr="00C619FE">
        <w:trPr>
          <w:trHeight w:val="300"/>
        </w:trPr>
        <w:tc>
          <w:tcPr>
            <w:tcW w:w="1129" w:type="dxa"/>
            <w:noWrap/>
            <w:vAlign w:val="center"/>
            <w:hideMark/>
          </w:tcPr>
          <w:p w14:paraId="1E7509DD"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NKS-8</w:t>
            </w:r>
          </w:p>
        </w:tc>
        <w:tc>
          <w:tcPr>
            <w:tcW w:w="5387" w:type="dxa"/>
            <w:vAlign w:val="center"/>
            <w:hideMark/>
          </w:tcPr>
          <w:p w14:paraId="0B08253A"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Lab Technicians (LTs)</w:t>
            </w:r>
          </w:p>
        </w:tc>
        <w:tc>
          <w:tcPr>
            <w:tcW w:w="1276" w:type="dxa"/>
            <w:noWrap/>
            <w:vAlign w:val="center"/>
            <w:hideMark/>
          </w:tcPr>
          <w:p w14:paraId="5288E68E"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17</w:t>
            </w:r>
          </w:p>
        </w:tc>
        <w:tc>
          <w:tcPr>
            <w:tcW w:w="1558" w:type="dxa"/>
            <w:noWrap/>
            <w:vAlign w:val="center"/>
            <w:hideMark/>
          </w:tcPr>
          <w:p w14:paraId="6901B02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510</w:t>
            </w:r>
          </w:p>
        </w:tc>
      </w:tr>
      <w:tr w:rsidR="003567F7" w:rsidRPr="003567F7" w14:paraId="020B84B6" w14:textId="77777777" w:rsidTr="00C619FE">
        <w:trPr>
          <w:trHeight w:val="352"/>
        </w:trPr>
        <w:tc>
          <w:tcPr>
            <w:tcW w:w="1129" w:type="dxa"/>
            <w:noWrap/>
            <w:vAlign w:val="center"/>
            <w:hideMark/>
          </w:tcPr>
          <w:p w14:paraId="58BDE55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NKS-9</w:t>
            </w:r>
          </w:p>
        </w:tc>
        <w:tc>
          <w:tcPr>
            <w:tcW w:w="5387" w:type="dxa"/>
            <w:vAlign w:val="center"/>
            <w:hideMark/>
          </w:tcPr>
          <w:p w14:paraId="0814F2C3"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Assistant Lab Technicians (ALTs) / Survey Helpers</w:t>
            </w:r>
          </w:p>
        </w:tc>
        <w:tc>
          <w:tcPr>
            <w:tcW w:w="1276" w:type="dxa"/>
            <w:noWrap/>
            <w:vAlign w:val="center"/>
            <w:hideMark/>
          </w:tcPr>
          <w:p w14:paraId="26B1D6D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53</w:t>
            </w:r>
          </w:p>
        </w:tc>
        <w:tc>
          <w:tcPr>
            <w:tcW w:w="1558" w:type="dxa"/>
            <w:noWrap/>
            <w:vAlign w:val="center"/>
            <w:hideMark/>
          </w:tcPr>
          <w:p w14:paraId="0F8BD23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1590</w:t>
            </w:r>
          </w:p>
        </w:tc>
      </w:tr>
      <w:tr w:rsidR="003567F7" w:rsidRPr="003567F7" w14:paraId="550877F2" w14:textId="77777777" w:rsidTr="00C619FE">
        <w:trPr>
          <w:trHeight w:val="300"/>
        </w:trPr>
        <w:tc>
          <w:tcPr>
            <w:tcW w:w="1129" w:type="dxa"/>
            <w:noWrap/>
            <w:vAlign w:val="center"/>
            <w:hideMark/>
          </w:tcPr>
          <w:p w14:paraId="0EEEE49B"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NKS-10</w:t>
            </w:r>
          </w:p>
        </w:tc>
        <w:tc>
          <w:tcPr>
            <w:tcW w:w="5387" w:type="dxa"/>
            <w:vAlign w:val="center"/>
            <w:hideMark/>
          </w:tcPr>
          <w:p w14:paraId="7DC4C169"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Office Manager</w:t>
            </w:r>
          </w:p>
        </w:tc>
        <w:tc>
          <w:tcPr>
            <w:tcW w:w="1276" w:type="dxa"/>
            <w:noWrap/>
            <w:vAlign w:val="center"/>
            <w:hideMark/>
          </w:tcPr>
          <w:p w14:paraId="003CC558"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9</w:t>
            </w:r>
          </w:p>
        </w:tc>
        <w:tc>
          <w:tcPr>
            <w:tcW w:w="1558" w:type="dxa"/>
            <w:noWrap/>
            <w:vAlign w:val="center"/>
            <w:hideMark/>
          </w:tcPr>
          <w:p w14:paraId="366B7F89"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324</w:t>
            </w:r>
          </w:p>
        </w:tc>
      </w:tr>
      <w:tr w:rsidR="003567F7" w:rsidRPr="003567F7" w14:paraId="42C8A516" w14:textId="77777777" w:rsidTr="00C619FE">
        <w:trPr>
          <w:trHeight w:val="300"/>
        </w:trPr>
        <w:tc>
          <w:tcPr>
            <w:tcW w:w="1129" w:type="dxa"/>
            <w:noWrap/>
            <w:vAlign w:val="center"/>
            <w:hideMark/>
          </w:tcPr>
          <w:p w14:paraId="40EE6A96"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NKS-11</w:t>
            </w:r>
          </w:p>
        </w:tc>
        <w:tc>
          <w:tcPr>
            <w:tcW w:w="5387" w:type="dxa"/>
            <w:vAlign w:val="center"/>
            <w:hideMark/>
          </w:tcPr>
          <w:p w14:paraId="157BD702"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Office / Admin Assistant</w:t>
            </w:r>
          </w:p>
        </w:tc>
        <w:tc>
          <w:tcPr>
            <w:tcW w:w="1276" w:type="dxa"/>
            <w:noWrap/>
            <w:vAlign w:val="center"/>
            <w:hideMark/>
          </w:tcPr>
          <w:p w14:paraId="4AF42B63"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11</w:t>
            </w:r>
          </w:p>
        </w:tc>
        <w:tc>
          <w:tcPr>
            <w:tcW w:w="1558" w:type="dxa"/>
            <w:noWrap/>
            <w:vAlign w:val="center"/>
            <w:hideMark/>
          </w:tcPr>
          <w:p w14:paraId="14314FA2"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396</w:t>
            </w:r>
          </w:p>
        </w:tc>
      </w:tr>
      <w:tr w:rsidR="003567F7" w:rsidRPr="003567F7" w14:paraId="17956787" w14:textId="77777777" w:rsidTr="00C619FE">
        <w:trPr>
          <w:trHeight w:val="300"/>
        </w:trPr>
        <w:tc>
          <w:tcPr>
            <w:tcW w:w="1129" w:type="dxa"/>
            <w:noWrap/>
            <w:vAlign w:val="center"/>
            <w:hideMark/>
          </w:tcPr>
          <w:p w14:paraId="26720F6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NKS-12</w:t>
            </w:r>
          </w:p>
        </w:tc>
        <w:tc>
          <w:tcPr>
            <w:tcW w:w="5387" w:type="dxa"/>
            <w:vAlign w:val="center"/>
            <w:hideMark/>
          </w:tcPr>
          <w:p w14:paraId="00C627DC"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Security Guards</w:t>
            </w:r>
          </w:p>
        </w:tc>
        <w:tc>
          <w:tcPr>
            <w:tcW w:w="1276" w:type="dxa"/>
            <w:noWrap/>
            <w:vAlign w:val="center"/>
            <w:hideMark/>
          </w:tcPr>
          <w:p w14:paraId="4CF3C7F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27</w:t>
            </w:r>
          </w:p>
        </w:tc>
        <w:tc>
          <w:tcPr>
            <w:tcW w:w="1558" w:type="dxa"/>
            <w:noWrap/>
            <w:vAlign w:val="center"/>
            <w:hideMark/>
          </w:tcPr>
          <w:p w14:paraId="3F4A11B0"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972</w:t>
            </w:r>
          </w:p>
        </w:tc>
      </w:tr>
      <w:tr w:rsidR="003567F7" w:rsidRPr="003567F7" w14:paraId="2066DC4D" w14:textId="77777777" w:rsidTr="00C619FE">
        <w:trPr>
          <w:trHeight w:val="300"/>
        </w:trPr>
        <w:tc>
          <w:tcPr>
            <w:tcW w:w="1129" w:type="dxa"/>
            <w:noWrap/>
            <w:vAlign w:val="center"/>
            <w:hideMark/>
          </w:tcPr>
          <w:p w14:paraId="59B170AC"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NKS-13</w:t>
            </w:r>
          </w:p>
        </w:tc>
        <w:tc>
          <w:tcPr>
            <w:tcW w:w="5387" w:type="dxa"/>
            <w:vAlign w:val="center"/>
            <w:hideMark/>
          </w:tcPr>
          <w:p w14:paraId="073C4D08"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Cook</w:t>
            </w:r>
          </w:p>
        </w:tc>
        <w:tc>
          <w:tcPr>
            <w:tcW w:w="1276" w:type="dxa"/>
            <w:noWrap/>
            <w:vAlign w:val="center"/>
            <w:hideMark/>
          </w:tcPr>
          <w:p w14:paraId="2F63D784"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16</w:t>
            </w:r>
          </w:p>
        </w:tc>
        <w:tc>
          <w:tcPr>
            <w:tcW w:w="1558" w:type="dxa"/>
            <w:noWrap/>
            <w:vAlign w:val="center"/>
            <w:hideMark/>
          </w:tcPr>
          <w:p w14:paraId="244FB1DB"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576</w:t>
            </w:r>
          </w:p>
        </w:tc>
      </w:tr>
      <w:tr w:rsidR="003567F7" w:rsidRPr="003567F7" w14:paraId="28A2D185" w14:textId="77777777" w:rsidTr="00C619FE">
        <w:trPr>
          <w:trHeight w:val="300"/>
        </w:trPr>
        <w:tc>
          <w:tcPr>
            <w:tcW w:w="1129" w:type="dxa"/>
            <w:noWrap/>
            <w:vAlign w:val="center"/>
            <w:hideMark/>
          </w:tcPr>
          <w:p w14:paraId="251E433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NKS-14</w:t>
            </w:r>
          </w:p>
        </w:tc>
        <w:tc>
          <w:tcPr>
            <w:tcW w:w="5387" w:type="dxa"/>
            <w:vAlign w:val="center"/>
            <w:hideMark/>
          </w:tcPr>
          <w:p w14:paraId="1505C5F7" w14:textId="77777777" w:rsidR="003567F7" w:rsidRPr="003567F7" w:rsidRDefault="003567F7" w:rsidP="003567F7">
            <w:pPr>
              <w:pStyle w:val="ListParagraph"/>
              <w:ind w:left="90"/>
              <w:rPr>
                <w:rFonts w:ascii="Bookman Old Style" w:hAnsi="Bookman Old Style"/>
              </w:rPr>
            </w:pPr>
            <w:r w:rsidRPr="003567F7">
              <w:rPr>
                <w:rFonts w:ascii="Bookman Old Style" w:hAnsi="Bookman Old Style"/>
              </w:rPr>
              <w:t>Office Boys</w:t>
            </w:r>
          </w:p>
        </w:tc>
        <w:tc>
          <w:tcPr>
            <w:tcW w:w="1276" w:type="dxa"/>
            <w:noWrap/>
            <w:vAlign w:val="center"/>
            <w:hideMark/>
          </w:tcPr>
          <w:p w14:paraId="1988498F"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20</w:t>
            </w:r>
          </w:p>
        </w:tc>
        <w:tc>
          <w:tcPr>
            <w:tcW w:w="1558" w:type="dxa"/>
            <w:noWrap/>
            <w:vAlign w:val="center"/>
            <w:hideMark/>
          </w:tcPr>
          <w:p w14:paraId="1C7AA89A" w14:textId="77777777" w:rsidR="003567F7" w:rsidRPr="003567F7" w:rsidRDefault="003567F7" w:rsidP="003567F7">
            <w:pPr>
              <w:pStyle w:val="ListParagraph"/>
              <w:ind w:left="90"/>
              <w:jc w:val="both"/>
              <w:rPr>
                <w:rFonts w:ascii="Bookman Old Style" w:hAnsi="Bookman Old Style"/>
              </w:rPr>
            </w:pPr>
            <w:r w:rsidRPr="003567F7">
              <w:rPr>
                <w:rFonts w:ascii="Bookman Old Style" w:hAnsi="Bookman Old Style"/>
              </w:rPr>
              <w:t>720</w:t>
            </w:r>
          </w:p>
        </w:tc>
      </w:tr>
      <w:tr w:rsidR="003567F7" w:rsidRPr="003567F7" w14:paraId="35C46E63" w14:textId="77777777" w:rsidTr="00C619FE">
        <w:trPr>
          <w:trHeight w:val="431"/>
        </w:trPr>
        <w:tc>
          <w:tcPr>
            <w:tcW w:w="7792" w:type="dxa"/>
            <w:gridSpan w:val="3"/>
            <w:vAlign w:val="center"/>
            <w:hideMark/>
          </w:tcPr>
          <w:p w14:paraId="094CB04A"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Total Months - Non-Key staff (Supervision Phase)</w:t>
            </w:r>
          </w:p>
        </w:tc>
        <w:tc>
          <w:tcPr>
            <w:tcW w:w="1558" w:type="dxa"/>
            <w:vAlign w:val="center"/>
            <w:hideMark/>
          </w:tcPr>
          <w:p w14:paraId="5E13B99C"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7632</w:t>
            </w:r>
          </w:p>
        </w:tc>
      </w:tr>
      <w:tr w:rsidR="003567F7" w:rsidRPr="003567F7" w14:paraId="35A20E1E" w14:textId="77777777" w:rsidTr="00C619FE">
        <w:trPr>
          <w:trHeight w:val="431"/>
        </w:trPr>
        <w:tc>
          <w:tcPr>
            <w:tcW w:w="7792" w:type="dxa"/>
            <w:gridSpan w:val="3"/>
            <w:vAlign w:val="center"/>
            <w:hideMark/>
          </w:tcPr>
          <w:p w14:paraId="4BCBA834"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Total Months (Key + Non-Key) (Supervision Phase)</w:t>
            </w:r>
          </w:p>
        </w:tc>
        <w:tc>
          <w:tcPr>
            <w:tcW w:w="1558" w:type="dxa"/>
            <w:vAlign w:val="center"/>
            <w:hideMark/>
          </w:tcPr>
          <w:p w14:paraId="5F009D5E"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7922</w:t>
            </w:r>
          </w:p>
        </w:tc>
      </w:tr>
      <w:tr w:rsidR="003567F7" w:rsidRPr="003567F7" w14:paraId="237419B9" w14:textId="77777777" w:rsidTr="00C619FE">
        <w:trPr>
          <w:trHeight w:val="431"/>
        </w:trPr>
        <w:tc>
          <w:tcPr>
            <w:tcW w:w="7792" w:type="dxa"/>
            <w:gridSpan w:val="3"/>
            <w:vAlign w:val="center"/>
            <w:hideMark/>
          </w:tcPr>
          <w:p w14:paraId="25046F1D"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Total Months (Key + Non-Key) (Design + Supervision Phase)</w:t>
            </w:r>
          </w:p>
        </w:tc>
        <w:tc>
          <w:tcPr>
            <w:tcW w:w="1558" w:type="dxa"/>
            <w:vAlign w:val="center"/>
            <w:hideMark/>
          </w:tcPr>
          <w:p w14:paraId="362779B0" w14:textId="77777777" w:rsidR="003567F7" w:rsidRPr="003567F7" w:rsidRDefault="003567F7" w:rsidP="003567F7">
            <w:pPr>
              <w:pStyle w:val="ListParagraph"/>
              <w:ind w:left="90"/>
              <w:jc w:val="both"/>
              <w:rPr>
                <w:rFonts w:ascii="Bookman Old Style" w:hAnsi="Bookman Old Style"/>
                <w:b/>
                <w:bCs/>
              </w:rPr>
            </w:pPr>
            <w:r w:rsidRPr="003567F7">
              <w:rPr>
                <w:rFonts w:ascii="Bookman Old Style" w:hAnsi="Bookman Old Style"/>
                <w:b/>
                <w:bCs/>
              </w:rPr>
              <w:t>8036</w:t>
            </w:r>
          </w:p>
        </w:tc>
      </w:tr>
    </w:tbl>
    <w:p w14:paraId="72D05505" w14:textId="77777777" w:rsidR="003567F7" w:rsidRDefault="003567F7" w:rsidP="005C6884">
      <w:pPr>
        <w:pStyle w:val="ListParagraph"/>
        <w:ind w:left="90"/>
        <w:jc w:val="both"/>
        <w:rPr>
          <w:rFonts w:ascii="Bookman Old Style" w:hAnsi="Bookman Old Style"/>
          <w:lang w:val="en-GB"/>
        </w:rPr>
      </w:pPr>
    </w:p>
    <w:p w14:paraId="5F51F7C7" w14:textId="77777777" w:rsidR="003567F7" w:rsidRDefault="003567F7" w:rsidP="005C6884">
      <w:pPr>
        <w:pStyle w:val="ListParagraph"/>
        <w:ind w:left="90"/>
        <w:jc w:val="both"/>
        <w:rPr>
          <w:rFonts w:ascii="Bookman Old Style" w:hAnsi="Bookman Old Style"/>
          <w:lang w:val="en-GB"/>
        </w:rPr>
      </w:pPr>
    </w:p>
    <w:p w14:paraId="5A272C7D" w14:textId="77777777" w:rsidR="00921A3A" w:rsidRPr="005C6884" w:rsidRDefault="00921A3A" w:rsidP="005C6884">
      <w:pPr>
        <w:pStyle w:val="ListParagraph"/>
        <w:ind w:left="90"/>
        <w:jc w:val="both"/>
        <w:rPr>
          <w:rFonts w:ascii="Bookman Old Style" w:hAnsi="Bookman Old Style"/>
          <w:b/>
          <w:szCs w:val="22"/>
        </w:rPr>
      </w:pPr>
    </w:p>
    <w:p w14:paraId="25F2FB4F" w14:textId="70F29A93" w:rsidR="004C6525" w:rsidRPr="005C6884" w:rsidRDefault="004C6525" w:rsidP="005C6884">
      <w:pPr>
        <w:pStyle w:val="ListParagraph"/>
        <w:numPr>
          <w:ilvl w:val="0"/>
          <w:numId w:val="1"/>
        </w:numPr>
        <w:ind w:left="0" w:firstLine="0"/>
        <w:rPr>
          <w:rFonts w:ascii="Bookman Old Style" w:hAnsi="Bookman Old Style"/>
          <w:b/>
        </w:rPr>
      </w:pPr>
      <w:r w:rsidRPr="005C6884">
        <w:rPr>
          <w:rFonts w:ascii="Bookman Old Style" w:hAnsi="Bookman Old Style"/>
          <w:b/>
          <w:szCs w:val="22"/>
        </w:rPr>
        <w:t>OUTPUTS</w:t>
      </w:r>
    </w:p>
    <w:p w14:paraId="76B8AEB3" w14:textId="77777777" w:rsidR="00FF1E1A" w:rsidRPr="005C6884" w:rsidRDefault="00FF1E1A" w:rsidP="005C6884">
      <w:pPr>
        <w:pStyle w:val="Body"/>
        <w:tabs>
          <w:tab w:val="left" w:pos="0"/>
        </w:tabs>
        <w:spacing w:before="0" w:after="0"/>
        <w:ind w:left="1080"/>
        <w:rPr>
          <w:rFonts w:ascii="Bookman Old Style" w:hAnsi="Bookman Old Style"/>
          <w:b/>
          <w:lang w:val="en-GB"/>
        </w:rPr>
      </w:pPr>
    </w:p>
    <w:p w14:paraId="541A0A54" w14:textId="2E1699CB" w:rsidR="00A11014"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lang w:val="en-GB"/>
        </w:rPr>
        <w:t xml:space="preserve">The following outputs are required to be completed by the consultants. All outputs are to be issued in electronic format along with paper copies to be submitted to the </w:t>
      </w:r>
      <w:r w:rsidR="00A11014" w:rsidRPr="005C6884">
        <w:rPr>
          <w:rFonts w:ascii="Bookman Old Style" w:hAnsi="Bookman Old Style"/>
          <w:lang w:val="en-GB"/>
        </w:rPr>
        <w:t xml:space="preserve">Client/Employer. </w:t>
      </w:r>
      <w:r w:rsidRPr="005C6884">
        <w:rPr>
          <w:rFonts w:ascii="Bookman Old Style" w:hAnsi="Bookman Old Style"/>
          <w:lang w:val="en-GB"/>
        </w:rPr>
        <w:t xml:space="preserve"> </w:t>
      </w:r>
      <w:r w:rsidRPr="005C6884">
        <w:rPr>
          <w:rFonts w:ascii="Bookman Old Style" w:hAnsi="Bookman Old Style"/>
        </w:rPr>
        <w:t xml:space="preserve">The EA/RAP summaries should also be prepared in Pushto and Urdu for dissemination and disclosure in the Project area according to the World Bank guidelines. </w:t>
      </w:r>
      <w:r w:rsidR="00A11014" w:rsidRPr="005C6884">
        <w:rPr>
          <w:rFonts w:ascii="Bookman Old Style" w:hAnsi="Bookman Old Style"/>
        </w:rPr>
        <w:t xml:space="preserve"> </w:t>
      </w:r>
      <w:r w:rsidRPr="005C6884">
        <w:rPr>
          <w:rFonts w:ascii="Bookman Old Style" w:hAnsi="Bookman Old Style"/>
        </w:rPr>
        <w:t>A summary of several outputs and their description is provided below</w:t>
      </w:r>
      <w:r w:rsidR="00A11014" w:rsidRPr="005C6884">
        <w:rPr>
          <w:rFonts w:ascii="Bookman Old Style" w:hAnsi="Bookman Old Style"/>
        </w:rPr>
        <w:t>:</w:t>
      </w:r>
    </w:p>
    <w:p w14:paraId="55CC67ED" w14:textId="77777777" w:rsidR="00FF1E1A" w:rsidRPr="005C6884" w:rsidRDefault="00FF1E1A" w:rsidP="005C6884">
      <w:pPr>
        <w:pStyle w:val="Body"/>
        <w:spacing w:before="0" w:after="0"/>
        <w:jc w:val="both"/>
        <w:rPr>
          <w:rFonts w:ascii="Bookman Old Style" w:hAnsi="Bookman Old Style"/>
        </w:rPr>
      </w:pPr>
    </w:p>
    <w:p w14:paraId="6193372A" w14:textId="77777777" w:rsidR="00A11014"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 xml:space="preserve">Inception Report. </w:t>
      </w:r>
      <w:r w:rsidRPr="005C6884">
        <w:rPr>
          <w:rFonts w:ascii="Bookman Old Style" w:hAnsi="Bookman Old Style"/>
        </w:rPr>
        <w:t>This should confirm the consultant’s view of the objectives of the assignment, draw attention to any issues identified during the inception phase of the Project, where necessary suggesting changes in methodology to address them and provide a detailed workplan for completing the assignment. The work plan should include a task-flow diagram, which depicts the interrelationship of various tasks in the assignment which lead to the completion of works and mechanisms of coordination with the client and other related entities. This will be kept and updated throughout the Project duration.</w:t>
      </w:r>
      <w:bookmarkStart w:id="0" w:name="_Ref426489332"/>
      <w:bookmarkStart w:id="1" w:name="_Ref426473049"/>
    </w:p>
    <w:p w14:paraId="64C1824C" w14:textId="77777777" w:rsidR="00FF1E1A" w:rsidRPr="005C6884" w:rsidRDefault="00FF1E1A" w:rsidP="005C6884">
      <w:pPr>
        <w:pStyle w:val="Body"/>
        <w:spacing w:before="0" w:after="0"/>
        <w:jc w:val="both"/>
        <w:rPr>
          <w:rFonts w:ascii="Bookman Old Style" w:hAnsi="Bookman Old Style"/>
        </w:rPr>
      </w:pPr>
    </w:p>
    <w:p w14:paraId="13D18046" w14:textId="2968FC2B" w:rsidR="004C6525"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lang w:val="en-GB"/>
        </w:rPr>
        <w:lastRenderedPageBreak/>
        <w:t>Design Report and Bidding Documents</w:t>
      </w:r>
      <w:r w:rsidRPr="005C6884">
        <w:rPr>
          <w:rFonts w:ascii="Bookman Old Style" w:hAnsi="Bookman Old Style"/>
        </w:rPr>
        <w:t>. Consisting of reports for the design of the project works for subprojects, and contracts along with full EMP and RAP, if needed. The designs documents should be complete in all respect and ready for bidding (</w:t>
      </w:r>
      <w:r w:rsidR="00A1504D" w:rsidRPr="00A1504D">
        <w:rPr>
          <w:rFonts w:ascii="Bookman Old Style" w:hAnsi="Bookman Old Style"/>
        </w:rPr>
        <w:t>i.e.,</w:t>
      </w:r>
      <w:r w:rsidRPr="005C6884">
        <w:rPr>
          <w:rFonts w:ascii="Bookman Old Style" w:hAnsi="Bookman Old Style"/>
        </w:rPr>
        <w:t xml:space="preserve"> Complete final working architectural and structural drawings, BOQs, specifications, any social and environmental </w:t>
      </w:r>
      <w:r w:rsidR="006E14F9" w:rsidRPr="005C6884">
        <w:rPr>
          <w:rFonts w:ascii="Bookman Old Style" w:hAnsi="Bookman Old Style"/>
        </w:rPr>
        <w:t xml:space="preserve">and OHS </w:t>
      </w:r>
      <w:r w:rsidRPr="005C6884">
        <w:rPr>
          <w:rFonts w:ascii="Bookman Old Style" w:hAnsi="Bookman Old Style"/>
        </w:rPr>
        <w:t>documents (</w:t>
      </w:r>
      <w:r w:rsidR="006E14F9" w:rsidRPr="005C6884">
        <w:rPr>
          <w:rFonts w:ascii="Bookman Old Style" w:hAnsi="Bookman Old Style"/>
        </w:rPr>
        <w:t>as</w:t>
      </w:r>
      <w:r w:rsidRPr="005C6884">
        <w:rPr>
          <w:rFonts w:ascii="Bookman Old Style" w:hAnsi="Bookman Old Style"/>
        </w:rPr>
        <w:t xml:space="preserve"> required). These will be phased over the implementation period of the project. Bidding document</w:t>
      </w:r>
      <w:r w:rsidR="006E14F9" w:rsidRPr="005C6884">
        <w:rPr>
          <w:rFonts w:ascii="Bookman Old Style" w:hAnsi="Bookman Old Style"/>
        </w:rPr>
        <w:t xml:space="preserve">s would be prepared using </w:t>
      </w:r>
      <w:r w:rsidRPr="005C6884">
        <w:rPr>
          <w:rFonts w:ascii="Bookman Old Style" w:hAnsi="Bookman Old Style"/>
        </w:rPr>
        <w:t xml:space="preserve">World Bank </w:t>
      </w:r>
      <w:r w:rsidR="006E14F9" w:rsidRPr="005C6884">
        <w:rPr>
          <w:rFonts w:ascii="Bookman Old Style" w:hAnsi="Bookman Old Style"/>
        </w:rPr>
        <w:t xml:space="preserve">standard bidding documents. </w:t>
      </w:r>
      <w:bookmarkEnd w:id="0"/>
      <w:bookmarkEnd w:id="1"/>
      <w:r w:rsidRPr="005C6884">
        <w:rPr>
          <w:rFonts w:ascii="Bookman Old Style" w:hAnsi="Bookman Old Style"/>
        </w:rPr>
        <w:t>Bill of Quantities</w:t>
      </w:r>
      <w:r w:rsidR="00FF1E1A">
        <w:rPr>
          <w:rFonts w:ascii="Bookman Old Style" w:hAnsi="Bookman Old Style"/>
        </w:rPr>
        <w:t>.</w:t>
      </w:r>
    </w:p>
    <w:p w14:paraId="3B5B161B" w14:textId="77777777" w:rsidR="00FF1E1A" w:rsidRPr="005C6884" w:rsidRDefault="00FF1E1A" w:rsidP="005C6884">
      <w:pPr>
        <w:pStyle w:val="Body"/>
        <w:spacing w:before="0" w:after="0"/>
        <w:jc w:val="both"/>
        <w:rPr>
          <w:rFonts w:ascii="Bookman Old Style" w:hAnsi="Bookman Old Style"/>
        </w:rPr>
      </w:pPr>
    </w:p>
    <w:p w14:paraId="34365A21" w14:textId="54A33F3B" w:rsidR="00A11014"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A</w:t>
      </w:r>
      <w:r w:rsidRPr="005C6884">
        <w:rPr>
          <w:rFonts w:ascii="Bookman Old Style" w:hAnsi="Bookman Old Style"/>
        </w:rPr>
        <w:t xml:space="preserve"> </w:t>
      </w:r>
      <w:r w:rsidRPr="005C6884">
        <w:rPr>
          <w:rFonts w:ascii="Bookman Old Style" w:hAnsi="Bookman Old Style"/>
          <w:b/>
        </w:rPr>
        <w:t>Quality Management Plan</w:t>
      </w:r>
      <w:r w:rsidRPr="005C6884">
        <w:rPr>
          <w:rFonts w:ascii="Bookman Old Style" w:hAnsi="Bookman Old Style"/>
        </w:rPr>
        <w:t xml:space="preserve"> should be</w:t>
      </w:r>
      <w:r w:rsidRPr="005C6884">
        <w:rPr>
          <w:rFonts w:ascii="Bookman Old Style" w:hAnsi="Bookman Old Style"/>
          <w:b/>
        </w:rPr>
        <w:t xml:space="preserve"> </w:t>
      </w:r>
      <w:r w:rsidRPr="005C6884">
        <w:rPr>
          <w:rFonts w:ascii="Bookman Old Style" w:hAnsi="Bookman Old Style"/>
        </w:rPr>
        <w:t xml:space="preserve">produced for each element of the works. The QMP will set out the process for monitoring construction </w:t>
      </w:r>
      <w:r w:rsidR="00FF1E1A" w:rsidRPr="00FF1E1A">
        <w:rPr>
          <w:rFonts w:ascii="Bookman Old Style" w:hAnsi="Bookman Old Style"/>
        </w:rPr>
        <w:t>activities and</w:t>
      </w:r>
      <w:r w:rsidRPr="005C6884">
        <w:rPr>
          <w:rFonts w:ascii="Bookman Old Style" w:hAnsi="Bookman Old Style"/>
        </w:rPr>
        <w:t xml:space="preserve"> will identify specific activities to be approved and who those approvals will be carried out by. The QMP should be approved by </w:t>
      </w:r>
      <w:r w:rsidR="00A11014" w:rsidRPr="005C6884">
        <w:rPr>
          <w:rFonts w:ascii="Bookman Old Style" w:hAnsi="Bookman Old Style"/>
        </w:rPr>
        <w:t xml:space="preserve">Client </w:t>
      </w:r>
      <w:r w:rsidRPr="005C6884">
        <w:rPr>
          <w:rFonts w:ascii="Bookman Old Style" w:hAnsi="Bookman Old Style"/>
        </w:rPr>
        <w:t>for construction activities commence.</w:t>
      </w:r>
    </w:p>
    <w:p w14:paraId="25085DDE" w14:textId="77777777" w:rsidR="00FF1E1A" w:rsidRPr="005C6884" w:rsidRDefault="00FF1E1A" w:rsidP="005C6884">
      <w:pPr>
        <w:pStyle w:val="Body"/>
        <w:spacing w:before="0" w:after="0"/>
        <w:jc w:val="both"/>
        <w:rPr>
          <w:rFonts w:ascii="Bookman Old Style" w:hAnsi="Bookman Old Style"/>
        </w:rPr>
      </w:pPr>
    </w:p>
    <w:p w14:paraId="2FC5CB99" w14:textId="77777777" w:rsidR="00FF1E1A" w:rsidRPr="00FF1E1A"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 xml:space="preserve">Construction reports, monthly reports, quarterly reports, and annual work plans </w:t>
      </w:r>
      <w:r w:rsidRPr="005C6884">
        <w:rPr>
          <w:rFonts w:ascii="Bookman Old Style" w:hAnsi="Bookman Old Style"/>
          <w:bCs w:val="0"/>
        </w:rPr>
        <w:t>to be prepared in line with the project implementation plan and on a regular basis.</w:t>
      </w:r>
    </w:p>
    <w:p w14:paraId="2BCCFA9E" w14:textId="0F97F313" w:rsidR="00A11014" w:rsidRPr="005C6884" w:rsidRDefault="00A11014" w:rsidP="005C6884">
      <w:pPr>
        <w:pStyle w:val="Body"/>
        <w:spacing w:before="0" w:after="0"/>
        <w:jc w:val="both"/>
        <w:rPr>
          <w:rFonts w:ascii="Bookman Old Style" w:hAnsi="Bookman Old Style"/>
        </w:rPr>
      </w:pPr>
    </w:p>
    <w:p w14:paraId="193E2384" w14:textId="77777777" w:rsidR="00A11014"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Bid evaluation reports, pre-qualification reports</w:t>
      </w:r>
      <w:r w:rsidRPr="005C6884">
        <w:rPr>
          <w:rFonts w:ascii="Bookman Old Style" w:hAnsi="Bookman Old Style"/>
          <w:bCs w:val="0"/>
        </w:rPr>
        <w:t xml:space="preserve"> as needed throughout the procurement process and construction supervision period</w:t>
      </w:r>
      <w:r w:rsidRPr="005C6884">
        <w:rPr>
          <w:rFonts w:ascii="Bookman Old Style" w:hAnsi="Bookman Old Style"/>
        </w:rPr>
        <w:t>.</w:t>
      </w:r>
    </w:p>
    <w:p w14:paraId="216385AA" w14:textId="77777777" w:rsidR="00FF1E1A" w:rsidRPr="005C6884" w:rsidRDefault="00FF1E1A" w:rsidP="005C6884">
      <w:pPr>
        <w:pStyle w:val="Body"/>
        <w:spacing w:before="0" w:after="0"/>
        <w:jc w:val="both"/>
        <w:rPr>
          <w:rFonts w:ascii="Bookman Old Style" w:hAnsi="Bookman Old Style"/>
        </w:rPr>
      </w:pPr>
    </w:p>
    <w:p w14:paraId="29EE2776" w14:textId="68299AB9" w:rsidR="004C6525" w:rsidRDefault="004C6525" w:rsidP="00A1504D">
      <w:pPr>
        <w:pStyle w:val="Body"/>
        <w:numPr>
          <w:ilvl w:val="1"/>
          <w:numId w:val="1"/>
        </w:numPr>
        <w:spacing w:before="0" w:after="0"/>
        <w:ind w:left="0" w:firstLine="0"/>
        <w:jc w:val="both"/>
        <w:rPr>
          <w:rFonts w:ascii="Bookman Old Style" w:hAnsi="Bookman Old Style"/>
        </w:rPr>
      </w:pPr>
      <w:r w:rsidRPr="005C6884">
        <w:rPr>
          <w:rFonts w:ascii="Bookman Old Style" w:hAnsi="Bookman Old Style"/>
          <w:b/>
        </w:rPr>
        <w:t>Works/Project Completion report</w:t>
      </w:r>
      <w:r w:rsidR="00A11014" w:rsidRPr="005C6884">
        <w:rPr>
          <w:rFonts w:ascii="Bookman Old Style" w:hAnsi="Bookman Old Style"/>
          <w:b/>
        </w:rPr>
        <w:t xml:space="preserve">.  </w:t>
      </w:r>
      <w:r w:rsidRPr="005C6884">
        <w:rPr>
          <w:rFonts w:ascii="Bookman Old Style" w:hAnsi="Bookman Old Style"/>
        </w:rPr>
        <w:t>The schedule for various reports to be issued by the Consultants is given below. The consultant will prepare reports in English and provide and electronic copy and two hard copies of the key reports to the Government and the World Bank. The EA/RAP summaries will also be prepared in Urdu/Pushto for dissemination and disclosure in the Project area according to the guidelines.</w:t>
      </w:r>
    </w:p>
    <w:p w14:paraId="5FA5B06E" w14:textId="77777777" w:rsidR="00FF1E1A" w:rsidRPr="005C6884" w:rsidRDefault="00FF1E1A" w:rsidP="005C6884">
      <w:pPr>
        <w:pStyle w:val="Body"/>
        <w:spacing w:before="0" w:after="0"/>
        <w:jc w:val="both"/>
        <w:rPr>
          <w:rFonts w:ascii="Bookman Old Style" w:hAnsi="Bookman Old Style"/>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3682"/>
        <w:gridCol w:w="4841"/>
      </w:tblGrid>
      <w:tr w:rsidR="004C6525" w:rsidRPr="002B054A" w14:paraId="20CE5E54" w14:textId="77777777" w:rsidTr="00C619FE">
        <w:trPr>
          <w:trHeight w:val="421"/>
        </w:trPr>
        <w:tc>
          <w:tcPr>
            <w:tcW w:w="426" w:type="pct"/>
            <w:tcBorders>
              <w:top w:val="single" w:sz="18" w:space="0" w:color="auto"/>
              <w:left w:val="single" w:sz="18" w:space="0" w:color="auto"/>
              <w:bottom w:val="single" w:sz="18" w:space="0" w:color="auto"/>
              <w:right w:val="single" w:sz="18" w:space="0" w:color="auto"/>
            </w:tcBorders>
            <w:vAlign w:val="center"/>
          </w:tcPr>
          <w:p w14:paraId="548A802F" w14:textId="4F0C7619" w:rsidR="004C6525" w:rsidRPr="005C6884" w:rsidRDefault="00FF1E1A" w:rsidP="005C6884">
            <w:pPr>
              <w:jc w:val="center"/>
              <w:rPr>
                <w:rFonts w:ascii="Bookman Old Style" w:hAnsi="Bookman Old Style"/>
                <w:b/>
                <w:szCs w:val="22"/>
              </w:rPr>
            </w:pPr>
            <w:r>
              <w:rPr>
                <w:rFonts w:ascii="Bookman Old Style" w:hAnsi="Bookman Old Style"/>
                <w:b/>
                <w:szCs w:val="22"/>
              </w:rPr>
              <w:t>S/</w:t>
            </w:r>
            <w:r w:rsidR="004C6525" w:rsidRPr="005C6884">
              <w:rPr>
                <w:rFonts w:ascii="Bookman Old Style" w:hAnsi="Bookman Old Style"/>
                <w:b/>
                <w:szCs w:val="22"/>
              </w:rPr>
              <w:t>No</w:t>
            </w:r>
          </w:p>
        </w:tc>
        <w:tc>
          <w:tcPr>
            <w:tcW w:w="1976" w:type="pct"/>
            <w:tcBorders>
              <w:top w:val="single" w:sz="18" w:space="0" w:color="auto"/>
              <w:left w:val="single" w:sz="18" w:space="0" w:color="auto"/>
              <w:bottom w:val="single" w:sz="18" w:space="0" w:color="auto"/>
              <w:right w:val="single" w:sz="18" w:space="0" w:color="auto"/>
            </w:tcBorders>
            <w:vAlign w:val="center"/>
          </w:tcPr>
          <w:p w14:paraId="6064758C" w14:textId="77777777" w:rsidR="004C6525" w:rsidRPr="005C6884" w:rsidRDefault="004C6525" w:rsidP="00A1504D">
            <w:pPr>
              <w:rPr>
                <w:rFonts w:ascii="Bookman Old Style" w:hAnsi="Bookman Old Style"/>
                <w:b/>
                <w:szCs w:val="22"/>
              </w:rPr>
            </w:pPr>
            <w:r w:rsidRPr="005C6884">
              <w:rPr>
                <w:rFonts w:ascii="Bookman Old Style" w:hAnsi="Bookman Old Style"/>
                <w:b/>
                <w:szCs w:val="22"/>
              </w:rPr>
              <w:t>Outputs</w:t>
            </w:r>
          </w:p>
        </w:tc>
        <w:tc>
          <w:tcPr>
            <w:tcW w:w="2598" w:type="pct"/>
            <w:tcBorders>
              <w:top w:val="single" w:sz="18" w:space="0" w:color="auto"/>
              <w:left w:val="single" w:sz="18" w:space="0" w:color="auto"/>
              <w:bottom w:val="single" w:sz="18" w:space="0" w:color="auto"/>
              <w:right w:val="single" w:sz="18" w:space="0" w:color="auto"/>
            </w:tcBorders>
            <w:vAlign w:val="center"/>
          </w:tcPr>
          <w:p w14:paraId="08FE59F9" w14:textId="77777777" w:rsidR="004C6525" w:rsidRPr="005C6884" w:rsidRDefault="004C6525" w:rsidP="00A1504D">
            <w:pPr>
              <w:rPr>
                <w:rFonts w:ascii="Bookman Old Style" w:hAnsi="Bookman Old Style"/>
                <w:b/>
                <w:szCs w:val="22"/>
              </w:rPr>
            </w:pPr>
            <w:r w:rsidRPr="005C6884">
              <w:rPr>
                <w:rFonts w:ascii="Bookman Old Style" w:hAnsi="Bookman Old Style"/>
                <w:b/>
                <w:szCs w:val="22"/>
              </w:rPr>
              <w:t>Months from Contract Signing</w:t>
            </w:r>
          </w:p>
        </w:tc>
      </w:tr>
      <w:tr w:rsidR="004C6525" w:rsidRPr="002B054A" w14:paraId="492FA563" w14:textId="77777777" w:rsidTr="00C619FE">
        <w:trPr>
          <w:trHeight w:val="371"/>
        </w:trPr>
        <w:tc>
          <w:tcPr>
            <w:tcW w:w="426" w:type="pct"/>
            <w:tcBorders>
              <w:top w:val="single" w:sz="18" w:space="0" w:color="auto"/>
              <w:left w:val="single" w:sz="18" w:space="0" w:color="auto"/>
            </w:tcBorders>
            <w:vAlign w:val="center"/>
          </w:tcPr>
          <w:p w14:paraId="28059130" w14:textId="77777777" w:rsidR="004C6525" w:rsidRPr="005C6884" w:rsidRDefault="004C6525" w:rsidP="005C6884">
            <w:pPr>
              <w:jc w:val="center"/>
              <w:rPr>
                <w:rFonts w:ascii="Bookman Old Style" w:hAnsi="Bookman Old Style"/>
                <w:szCs w:val="22"/>
              </w:rPr>
            </w:pPr>
            <w:r w:rsidRPr="005C6884">
              <w:rPr>
                <w:rFonts w:ascii="Bookman Old Style" w:hAnsi="Bookman Old Style"/>
                <w:szCs w:val="22"/>
              </w:rPr>
              <w:t>1</w:t>
            </w:r>
          </w:p>
        </w:tc>
        <w:tc>
          <w:tcPr>
            <w:tcW w:w="1976" w:type="pct"/>
            <w:tcBorders>
              <w:top w:val="single" w:sz="18" w:space="0" w:color="auto"/>
            </w:tcBorders>
            <w:vAlign w:val="center"/>
          </w:tcPr>
          <w:p w14:paraId="789F9BA7" w14:textId="77777777" w:rsidR="004C6525" w:rsidRPr="005C6884" w:rsidRDefault="004C6525" w:rsidP="005C6884">
            <w:pPr>
              <w:jc w:val="both"/>
              <w:rPr>
                <w:rFonts w:ascii="Bookman Old Style" w:hAnsi="Bookman Old Style"/>
                <w:szCs w:val="22"/>
              </w:rPr>
            </w:pPr>
            <w:r w:rsidRPr="005C6884">
              <w:rPr>
                <w:rFonts w:ascii="Bookman Old Style" w:hAnsi="Bookman Old Style"/>
                <w:szCs w:val="22"/>
              </w:rPr>
              <w:t>Inception Report</w:t>
            </w:r>
          </w:p>
        </w:tc>
        <w:tc>
          <w:tcPr>
            <w:tcW w:w="2598" w:type="pct"/>
            <w:tcBorders>
              <w:top w:val="single" w:sz="18" w:space="0" w:color="auto"/>
              <w:right w:val="single" w:sz="18" w:space="0" w:color="auto"/>
            </w:tcBorders>
            <w:vAlign w:val="center"/>
          </w:tcPr>
          <w:p w14:paraId="1E233EDF" w14:textId="77777777" w:rsidR="004C6525" w:rsidRPr="005C6884" w:rsidRDefault="004C6525" w:rsidP="005C6884">
            <w:pPr>
              <w:jc w:val="both"/>
              <w:rPr>
                <w:rFonts w:ascii="Bookman Old Style" w:hAnsi="Bookman Old Style"/>
                <w:szCs w:val="22"/>
              </w:rPr>
            </w:pPr>
            <w:r w:rsidRPr="005C6884">
              <w:rPr>
                <w:rFonts w:ascii="Bookman Old Style" w:hAnsi="Bookman Old Style"/>
                <w:szCs w:val="22"/>
              </w:rPr>
              <w:t>4 weeks</w:t>
            </w:r>
          </w:p>
        </w:tc>
      </w:tr>
      <w:tr w:rsidR="00412106" w:rsidRPr="002B054A" w14:paraId="36D3C649" w14:textId="77777777" w:rsidTr="00C619FE">
        <w:trPr>
          <w:trHeight w:val="23"/>
        </w:trPr>
        <w:tc>
          <w:tcPr>
            <w:tcW w:w="426" w:type="pct"/>
            <w:tcBorders>
              <w:left w:val="single" w:sz="18" w:space="0" w:color="auto"/>
            </w:tcBorders>
            <w:vAlign w:val="center"/>
          </w:tcPr>
          <w:p w14:paraId="42E5C929" w14:textId="756ABA74" w:rsidR="00412106" w:rsidRPr="005C6884" w:rsidRDefault="00412106" w:rsidP="005C6884">
            <w:pPr>
              <w:jc w:val="center"/>
              <w:rPr>
                <w:rFonts w:ascii="Bookman Old Style" w:hAnsi="Bookman Old Style"/>
                <w:szCs w:val="22"/>
              </w:rPr>
            </w:pPr>
            <w:r w:rsidRPr="005C6884">
              <w:rPr>
                <w:rFonts w:ascii="Bookman Old Style" w:hAnsi="Bookman Old Style"/>
                <w:szCs w:val="22"/>
              </w:rPr>
              <w:t>2</w:t>
            </w:r>
          </w:p>
        </w:tc>
        <w:tc>
          <w:tcPr>
            <w:tcW w:w="1976" w:type="pct"/>
            <w:vAlign w:val="center"/>
          </w:tcPr>
          <w:p w14:paraId="04630E27" w14:textId="713CC0A8" w:rsidR="00412106" w:rsidRPr="005C6884" w:rsidRDefault="00412106" w:rsidP="005C6884">
            <w:pPr>
              <w:jc w:val="both"/>
              <w:rPr>
                <w:rFonts w:ascii="Bookman Old Style" w:hAnsi="Bookman Old Style"/>
                <w:szCs w:val="22"/>
              </w:rPr>
            </w:pPr>
            <w:r w:rsidRPr="005C6884">
              <w:rPr>
                <w:rFonts w:ascii="Bookman Old Style" w:hAnsi="Bookman Old Style"/>
                <w:szCs w:val="22"/>
              </w:rPr>
              <w:t>Conceptual/architectural designs</w:t>
            </w:r>
          </w:p>
        </w:tc>
        <w:tc>
          <w:tcPr>
            <w:tcW w:w="2598" w:type="pct"/>
            <w:tcBorders>
              <w:right w:val="single" w:sz="18" w:space="0" w:color="auto"/>
            </w:tcBorders>
            <w:vAlign w:val="center"/>
          </w:tcPr>
          <w:p w14:paraId="6722A2FE" w14:textId="60329BFC" w:rsidR="00412106" w:rsidRPr="005C6884" w:rsidRDefault="00412106" w:rsidP="005C6884">
            <w:pPr>
              <w:jc w:val="both"/>
              <w:rPr>
                <w:rFonts w:ascii="Bookman Old Style" w:hAnsi="Bookman Old Style"/>
                <w:szCs w:val="22"/>
              </w:rPr>
            </w:pPr>
            <w:r w:rsidRPr="005C6884">
              <w:rPr>
                <w:rFonts w:ascii="Bookman Old Style" w:hAnsi="Bookman Old Style"/>
                <w:szCs w:val="22"/>
              </w:rPr>
              <w:t>3</w:t>
            </w:r>
            <w:r w:rsidRPr="005C6884">
              <w:rPr>
                <w:rFonts w:ascii="Bookman Old Style" w:hAnsi="Bookman Old Style"/>
                <w:szCs w:val="22"/>
                <w:vertAlign w:val="superscript"/>
              </w:rPr>
              <w:t>rd</w:t>
            </w:r>
            <w:r w:rsidRPr="005C6884">
              <w:rPr>
                <w:rFonts w:ascii="Bookman Old Style" w:hAnsi="Bookman Old Style"/>
                <w:szCs w:val="22"/>
              </w:rPr>
              <w:t xml:space="preserve"> month or as agreed with GoKP</w:t>
            </w:r>
          </w:p>
        </w:tc>
      </w:tr>
      <w:tr w:rsidR="00412106" w:rsidRPr="002B054A" w14:paraId="6111FC2D" w14:textId="77777777" w:rsidTr="00C619FE">
        <w:trPr>
          <w:trHeight w:val="23"/>
        </w:trPr>
        <w:tc>
          <w:tcPr>
            <w:tcW w:w="426" w:type="pct"/>
            <w:tcBorders>
              <w:left w:val="single" w:sz="18" w:space="0" w:color="auto"/>
            </w:tcBorders>
            <w:vAlign w:val="center"/>
          </w:tcPr>
          <w:p w14:paraId="43E89F88" w14:textId="5354C823" w:rsidR="00412106" w:rsidRPr="005C6884" w:rsidRDefault="00412106" w:rsidP="005C6884">
            <w:pPr>
              <w:jc w:val="center"/>
              <w:rPr>
                <w:rFonts w:ascii="Bookman Old Style" w:hAnsi="Bookman Old Style"/>
                <w:szCs w:val="22"/>
              </w:rPr>
            </w:pPr>
            <w:r w:rsidRPr="005C6884">
              <w:rPr>
                <w:rFonts w:ascii="Bookman Old Style" w:hAnsi="Bookman Old Style"/>
                <w:szCs w:val="22"/>
              </w:rPr>
              <w:t>3</w:t>
            </w:r>
          </w:p>
        </w:tc>
        <w:tc>
          <w:tcPr>
            <w:tcW w:w="1976" w:type="pct"/>
            <w:vAlign w:val="center"/>
          </w:tcPr>
          <w:p w14:paraId="4E3CF2B5" w14:textId="0E929873" w:rsidR="00412106" w:rsidRPr="005C6884" w:rsidRDefault="00412106" w:rsidP="005C6884">
            <w:pPr>
              <w:jc w:val="both"/>
              <w:rPr>
                <w:rFonts w:ascii="Bookman Old Style" w:hAnsi="Bookman Old Style"/>
                <w:szCs w:val="22"/>
              </w:rPr>
            </w:pPr>
            <w:r w:rsidRPr="005C6884">
              <w:rPr>
                <w:rFonts w:ascii="Bookman Old Style" w:hAnsi="Bookman Old Style"/>
                <w:szCs w:val="22"/>
              </w:rPr>
              <w:t xml:space="preserve">Design reports and bidding documents for the first two to three districts </w:t>
            </w:r>
          </w:p>
        </w:tc>
        <w:tc>
          <w:tcPr>
            <w:tcW w:w="2598" w:type="pct"/>
            <w:tcBorders>
              <w:right w:val="single" w:sz="18" w:space="0" w:color="auto"/>
            </w:tcBorders>
            <w:vAlign w:val="center"/>
          </w:tcPr>
          <w:p w14:paraId="1337DC7A" w14:textId="651C41F8" w:rsidR="00412106" w:rsidRPr="005C6884" w:rsidRDefault="00412106" w:rsidP="005C6884">
            <w:pPr>
              <w:jc w:val="both"/>
              <w:rPr>
                <w:rFonts w:ascii="Bookman Old Style" w:hAnsi="Bookman Old Style"/>
                <w:szCs w:val="22"/>
              </w:rPr>
            </w:pPr>
            <w:r w:rsidRPr="005C6884">
              <w:rPr>
                <w:rFonts w:ascii="Bookman Old Style" w:hAnsi="Bookman Old Style"/>
                <w:szCs w:val="22"/>
              </w:rPr>
              <w:t>6</w:t>
            </w:r>
            <w:r w:rsidRPr="005C6884">
              <w:rPr>
                <w:rFonts w:ascii="Bookman Old Style" w:hAnsi="Bookman Old Style"/>
                <w:szCs w:val="22"/>
                <w:vertAlign w:val="superscript"/>
              </w:rPr>
              <w:t>th</w:t>
            </w:r>
            <w:r w:rsidRPr="005C6884">
              <w:rPr>
                <w:rFonts w:ascii="Bookman Old Style" w:hAnsi="Bookman Old Style"/>
                <w:szCs w:val="22"/>
              </w:rPr>
              <w:t xml:space="preserve"> month or as agreed with GoKP</w:t>
            </w:r>
          </w:p>
        </w:tc>
      </w:tr>
      <w:tr w:rsidR="00412106" w:rsidRPr="002B054A" w14:paraId="1E9A749D" w14:textId="77777777" w:rsidTr="00C619FE">
        <w:trPr>
          <w:trHeight w:val="23"/>
        </w:trPr>
        <w:tc>
          <w:tcPr>
            <w:tcW w:w="426" w:type="pct"/>
            <w:tcBorders>
              <w:left w:val="single" w:sz="18" w:space="0" w:color="auto"/>
            </w:tcBorders>
            <w:vAlign w:val="center"/>
          </w:tcPr>
          <w:p w14:paraId="0A042B9C" w14:textId="768ED54E" w:rsidR="00412106" w:rsidRPr="005C6884" w:rsidRDefault="00412106" w:rsidP="005C6884">
            <w:pPr>
              <w:jc w:val="center"/>
              <w:rPr>
                <w:rFonts w:ascii="Bookman Old Style" w:hAnsi="Bookman Old Style"/>
                <w:szCs w:val="22"/>
              </w:rPr>
            </w:pPr>
            <w:r w:rsidRPr="005C6884">
              <w:rPr>
                <w:rFonts w:ascii="Bookman Old Style" w:hAnsi="Bookman Old Style"/>
                <w:szCs w:val="22"/>
              </w:rPr>
              <w:t>4</w:t>
            </w:r>
          </w:p>
        </w:tc>
        <w:tc>
          <w:tcPr>
            <w:tcW w:w="1976" w:type="pct"/>
            <w:vAlign w:val="center"/>
          </w:tcPr>
          <w:p w14:paraId="5D09AA4E" w14:textId="229ED210" w:rsidR="00412106" w:rsidRPr="005C6884" w:rsidRDefault="00412106" w:rsidP="005C6884">
            <w:pPr>
              <w:jc w:val="both"/>
              <w:rPr>
                <w:rFonts w:ascii="Bookman Old Style" w:hAnsi="Bookman Old Style"/>
                <w:szCs w:val="22"/>
              </w:rPr>
            </w:pPr>
            <w:r w:rsidRPr="005C6884">
              <w:rPr>
                <w:rFonts w:ascii="Bookman Old Style" w:hAnsi="Bookman Old Style"/>
                <w:szCs w:val="22"/>
              </w:rPr>
              <w:t>Digital monitoring system and dashboard design report</w:t>
            </w:r>
          </w:p>
        </w:tc>
        <w:tc>
          <w:tcPr>
            <w:tcW w:w="2598" w:type="pct"/>
            <w:tcBorders>
              <w:right w:val="single" w:sz="18" w:space="0" w:color="auto"/>
            </w:tcBorders>
            <w:vAlign w:val="center"/>
          </w:tcPr>
          <w:p w14:paraId="56D759BC" w14:textId="77777777" w:rsidR="00412106" w:rsidRPr="005C6884" w:rsidRDefault="00412106" w:rsidP="005C6884">
            <w:pPr>
              <w:jc w:val="both"/>
              <w:rPr>
                <w:rFonts w:ascii="Bookman Old Style" w:hAnsi="Bookman Old Style"/>
                <w:szCs w:val="22"/>
              </w:rPr>
            </w:pPr>
            <w:r w:rsidRPr="005C6884">
              <w:rPr>
                <w:rFonts w:ascii="Bookman Old Style" w:hAnsi="Bookman Old Style"/>
                <w:szCs w:val="22"/>
              </w:rPr>
              <w:t>8</w:t>
            </w:r>
            <w:r w:rsidRPr="005C6884">
              <w:rPr>
                <w:rFonts w:ascii="Bookman Old Style" w:hAnsi="Bookman Old Style"/>
                <w:szCs w:val="22"/>
                <w:vertAlign w:val="superscript"/>
              </w:rPr>
              <w:t>th</w:t>
            </w:r>
            <w:r w:rsidRPr="005C6884">
              <w:rPr>
                <w:rFonts w:ascii="Bookman Old Style" w:hAnsi="Bookman Old Style"/>
                <w:szCs w:val="22"/>
              </w:rPr>
              <w:t xml:space="preserve"> month or as agreed with GoKP</w:t>
            </w:r>
          </w:p>
        </w:tc>
      </w:tr>
      <w:tr w:rsidR="00412106" w:rsidRPr="002B054A" w14:paraId="4281D4BB" w14:textId="77777777" w:rsidTr="00C619FE">
        <w:trPr>
          <w:trHeight w:val="23"/>
        </w:trPr>
        <w:tc>
          <w:tcPr>
            <w:tcW w:w="426" w:type="pct"/>
            <w:tcBorders>
              <w:left w:val="single" w:sz="18" w:space="0" w:color="auto"/>
            </w:tcBorders>
            <w:vAlign w:val="center"/>
          </w:tcPr>
          <w:p w14:paraId="2678736B" w14:textId="609A156F" w:rsidR="00412106" w:rsidRPr="005C6884" w:rsidRDefault="00412106" w:rsidP="005C6884">
            <w:pPr>
              <w:jc w:val="center"/>
              <w:rPr>
                <w:rFonts w:ascii="Bookman Old Style" w:hAnsi="Bookman Old Style"/>
                <w:szCs w:val="22"/>
              </w:rPr>
            </w:pPr>
            <w:r w:rsidRPr="005C6884">
              <w:rPr>
                <w:rFonts w:ascii="Bookman Old Style" w:hAnsi="Bookman Old Style"/>
                <w:szCs w:val="22"/>
              </w:rPr>
              <w:t>5.</w:t>
            </w:r>
          </w:p>
        </w:tc>
        <w:tc>
          <w:tcPr>
            <w:tcW w:w="1976" w:type="pct"/>
            <w:vAlign w:val="center"/>
          </w:tcPr>
          <w:p w14:paraId="75F0952D" w14:textId="77777777" w:rsidR="00412106" w:rsidRPr="005C6884" w:rsidRDefault="00412106" w:rsidP="005C6884">
            <w:pPr>
              <w:jc w:val="both"/>
              <w:rPr>
                <w:rFonts w:ascii="Bookman Old Style" w:hAnsi="Bookman Old Style"/>
                <w:szCs w:val="22"/>
              </w:rPr>
            </w:pPr>
            <w:r w:rsidRPr="005C6884">
              <w:rPr>
                <w:rFonts w:ascii="Bookman Old Style" w:hAnsi="Bookman Old Style"/>
                <w:szCs w:val="22"/>
              </w:rPr>
              <w:t xml:space="preserve">Contracting for first packages, bid evaluation reports, etc. </w:t>
            </w:r>
          </w:p>
        </w:tc>
        <w:tc>
          <w:tcPr>
            <w:tcW w:w="2598" w:type="pct"/>
            <w:tcBorders>
              <w:right w:val="single" w:sz="18" w:space="0" w:color="auto"/>
            </w:tcBorders>
            <w:vAlign w:val="center"/>
          </w:tcPr>
          <w:p w14:paraId="2997E03A" w14:textId="77777777" w:rsidR="00412106" w:rsidRPr="005C6884" w:rsidRDefault="00412106" w:rsidP="005C6884">
            <w:pPr>
              <w:jc w:val="both"/>
              <w:rPr>
                <w:rFonts w:ascii="Bookman Old Style" w:hAnsi="Bookman Old Style"/>
                <w:szCs w:val="22"/>
              </w:rPr>
            </w:pPr>
            <w:r w:rsidRPr="005C6884">
              <w:rPr>
                <w:rFonts w:ascii="Bookman Old Style" w:hAnsi="Bookman Old Style"/>
                <w:szCs w:val="22"/>
              </w:rPr>
              <w:t>According to the agreed schedule</w:t>
            </w:r>
          </w:p>
        </w:tc>
      </w:tr>
      <w:tr w:rsidR="00412106" w:rsidRPr="002B054A" w14:paraId="267C2A48" w14:textId="77777777" w:rsidTr="00C619FE">
        <w:trPr>
          <w:trHeight w:val="23"/>
        </w:trPr>
        <w:tc>
          <w:tcPr>
            <w:tcW w:w="426" w:type="pct"/>
            <w:tcBorders>
              <w:left w:val="single" w:sz="18" w:space="0" w:color="auto"/>
            </w:tcBorders>
            <w:vAlign w:val="center"/>
          </w:tcPr>
          <w:p w14:paraId="15F10258" w14:textId="12352628" w:rsidR="00412106" w:rsidRPr="005C6884" w:rsidRDefault="00412106" w:rsidP="005C6884">
            <w:pPr>
              <w:jc w:val="center"/>
              <w:rPr>
                <w:rFonts w:ascii="Bookman Old Style" w:hAnsi="Bookman Old Style"/>
                <w:szCs w:val="22"/>
              </w:rPr>
            </w:pPr>
            <w:r w:rsidRPr="005C6884">
              <w:rPr>
                <w:rFonts w:ascii="Bookman Old Style" w:hAnsi="Bookman Old Style"/>
                <w:szCs w:val="22"/>
              </w:rPr>
              <w:t>5</w:t>
            </w:r>
          </w:p>
        </w:tc>
        <w:tc>
          <w:tcPr>
            <w:tcW w:w="1976" w:type="pct"/>
            <w:vAlign w:val="center"/>
          </w:tcPr>
          <w:p w14:paraId="59F3ABE8" w14:textId="04AFF80A" w:rsidR="00412106" w:rsidRPr="005C6884" w:rsidRDefault="00412106" w:rsidP="005C6884">
            <w:pPr>
              <w:jc w:val="both"/>
              <w:rPr>
                <w:rFonts w:ascii="Bookman Old Style" w:hAnsi="Bookman Old Style"/>
                <w:szCs w:val="22"/>
              </w:rPr>
            </w:pPr>
            <w:r w:rsidRPr="005C6884">
              <w:rPr>
                <w:rFonts w:ascii="Bookman Old Style" w:hAnsi="Bookman Old Style"/>
                <w:szCs w:val="22"/>
              </w:rPr>
              <w:t xml:space="preserve">Bidding documents for the remaining packages </w:t>
            </w:r>
          </w:p>
        </w:tc>
        <w:tc>
          <w:tcPr>
            <w:tcW w:w="2598" w:type="pct"/>
            <w:tcBorders>
              <w:right w:val="single" w:sz="18" w:space="0" w:color="auto"/>
            </w:tcBorders>
            <w:vAlign w:val="center"/>
          </w:tcPr>
          <w:p w14:paraId="7416B720" w14:textId="10D0626C" w:rsidR="00412106" w:rsidRPr="005C6884" w:rsidRDefault="00412106" w:rsidP="005C6884">
            <w:pPr>
              <w:jc w:val="both"/>
              <w:rPr>
                <w:rFonts w:ascii="Bookman Old Style" w:hAnsi="Bookman Old Style"/>
                <w:szCs w:val="22"/>
              </w:rPr>
            </w:pPr>
            <w:r w:rsidRPr="005C6884">
              <w:rPr>
                <w:rFonts w:ascii="Bookman Old Style" w:hAnsi="Bookman Old Style"/>
                <w:szCs w:val="22"/>
              </w:rPr>
              <w:t>According to the agreed schedule but all would be completed by 12</w:t>
            </w:r>
            <w:r w:rsidRPr="005C6884">
              <w:rPr>
                <w:rFonts w:ascii="Bookman Old Style" w:hAnsi="Bookman Old Style"/>
                <w:szCs w:val="22"/>
                <w:vertAlign w:val="superscript"/>
              </w:rPr>
              <w:t>th</w:t>
            </w:r>
            <w:r w:rsidRPr="005C6884">
              <w:rPr>
                <w:rFonts w:ascii="Bookman Old Style" w:hAnsi="Bookman Old Style"/>
                <w:szCs w:val="22"/>
              </w:rPr>
              <w:t xml:space="preserve"> month  </w:t>
            </w:r>
          </w:p>
        </w:tc>
      </w:tr>
      <w:tr w:rsidR="00412106" w:rsidRPr="002B054A" w14:paraId="318FD0B3" w14:textId="77777777" w:rsidTr="00C619FE">
        <w:trPr>
          <w:trHeight w:val="23"/>
        </w:trPr>
        <w:tc>
          <w:tcPr>
            <w:tcW w:w="426" w:type="pct"/>
            <w:tcBorders>
              <w:left w:val="single" w:sz="18" w:space="0" w:color="auto"/>
            </w:tcBorders>
            <w:vAlign w:val="center"/>
          </w:tcPr>
          <w:p w14:paraId="09CAE49A" w14:textId="1C05966A" w:rsidR="00412106" w:rsidRPr="005C6884" w:rsidRDefault="00412106" w:rsidP="005C6884">
            <w:pPr>
              <w:jc w:val="center"/>
              <w:rPr>
                <w:rFonts w:ascii="Bookman Old Style" w:hAnsi="Bookman Old Style"/>
                <w:szCs w:val="22"/>
              </w:rPr>
            </w:pPr>
            <w:r w:rsidRPr="005C6884">
              <w:rPr>
                <w:rFonts w:ascii="Bookman Old Style" w:hAnsi="Bookman Old Style"/>
                <w:szCs w:val="22"/>
              </w:rPr>
              <w:t>6</w:t>
            </w:r>
          </w:p>
        </w:tc>
        <w:tc>
          <w:tcPr>
            <w:tcW w:w="1976" w:type="pct"/>
            <w:vAlign w:val="center"/>
          </w:tcPr>
          <w:p w14:paraId="47B0932E" w14:textId="77777777" w:rsidR="00412106" w:rsidRPr="005C6884" w:rsidRDefault="00412106" w:rsidP="005C6884">
            <w:pPr>
              <w:jc w:val="both"/>
              <w:rPr>
                <w:rFonts w:ascii="Bookman Old Style" w:hAnsi="Bookman Old Style"/>
                <w:szCs w:val="22"/>
              </w:rPr>
            </w:pPr>
            <w:r w:rsidRPr="005C6884">
              <w:rPr>
                <w:rFonts w:ascii="Bookman Old Style" w:hAnsi="Bookman Old Style"/>
                <w:szCs w:val="22"/>
              </w:rPr>
              <w:t>Mid Term Report of the project’s status and performance</w:t>
            </w:r>
          </w:p>
        </w:tc>
        <w:tc>
          <w:tcPr>
            <w:tcW w:w="2598" w:type="pct"/>
            <w:tcBorders>
              <w:right w:val="single" w:sz="18" w:space="0" w:color="auto"/>
            </w:tcBorders>
            <w:vAlign w:val="center"/>
          </w:tcPr>
          <w:p w14:paraId="5C0B1E21" w14:textId="1D6817BB" w:rsidR="00412106" w:rsidRPr="005C6884" w:rsidRDefault="00412106" w:rsidP="005C6884">
            <w:pPr>
              <w:jc w:val="both"/>
              <w:rPr>
                <w:rFonts w:ascii="Bookman Old Style" w:hAnsi="Bookman Old Style"/>
                <w:szCs w:val="22"/>
              </w:rPr>
            </w:pPr>
            <w:r w:rsidRPr="005C6884">
              <w:rPr>
                <w:rFonts w:ascii="Bookman Old Style" w:hAnsi="Bookman Old Style"/>
                <w:szCs w:val="22"/>
              </w:rPr>
              <w:t xml:space="preserve">At the </w:t>
            </w:r>
            <w:r w:rsidR="00FF1E1A" w:rsidRPr="00FF1E1A">
              <w:rPr>
                <w:rFonts w:ascii="Bookman Old Style" w:hAnsi="Bookman Old Style"/>
                <w:szCs w:val="22"/>
              </w:rPr>
              <w:t>midterm</w:t>
            </w:r>
            <w:r w:rsidRPr="005C6884">
              <w:rPr>
                <w:rFonts w:ascii="Bookman Old Style" w:hAnsi="Bookman Old Style"/>
                <w:szCs w:val="22"/>
              </w:rPr>
              <w:t xml:space="preserve"> review</w:t>
            </w:r>
          </w:p>
        </w:tc>
      </w:tr>
      <w:tr w:rsidR="00412106" w:rsidRPr="002B054A" w14:paraId="168E44AD" w14:textId="77777777" w:rsidTr="00C619FE">
        <w:trPr>
          <w:trHeight w:val="23"/>
        </w:trPr>
        <w:tc>
          <w:tcPr>
            <w:tcW w:w="426" w:type="pct"/>
            <w:tcBorders>
              <w:left w:val="single" w:sz="18" w:space="0" w:color="auto"/>
            </w:tcBorders>
            <w:vAlign w:val="center"/>
          </w:tcPr>
          <w:p w14:paraId="75462E67" w14:textId="3D6335C1" w:rsidR="00412106" w:rsidRPr="005C6884" w:rsidRDefault="00412106" w:rsidP="005C6884">
            <w:pPr>
              <w:jc w:val="center"/>
              <w:rPr>
                <w:rFonts w:ascii="Bookman Old Style" w:hAnsi="Bookman Old Style"/>
                <w:szCs w:val="22"/>
              </w:rPr>
            </w:pPr>
            <w:r w:rsidRPr="005C6884">
              <w:rPr>
                <w:rFonts w:ascii="Bookman Old Style" w:hAnsi="Bookman Old Style"/>
                <w:szCs w:val="22"/>
              </w:rPr>
              <w:t>7</w:t>
            </w:r>
          </w:p>
        </w:tc>
        <w:tc>
          <w:tcPr>
            <w:tcW w:w="1976" w:type="pct"/>
            <w:vAlign w:val="center"/>
          </w:tcPr>
          <w:p w14:paraId="206F1B48" w14:textId="77777777" w:rsidR="00412106" w:rsidRPr="005C6884" w:rsidRDefault="00412106" w:rsidP="005C6884">
            <w:pPr>
              <w:jc w:val="both"/>
              <w:rPr>
                <w:rFonts w:ascii="Bookman Old Style" w:hAnsi="Bookman Old Style"/>
                <w:szCs w:val="22"/>
              </w:rPr>
            </w:pPr>
            <w:r w:rsidRPr="005C6884">
              <w:rPr>
                <w:rFonts w:ascii="Bookman Old Style" w:hAnsi="Bookman Old Style"/>
                <w:szCs w:val="22"/>
              </w:rPr>
              <w:t>Any other report as desired by the Client</w:t>
            </w:r>
          </w:p>
        </w:tc>
        <w:tc>
          <w:tcPr>
            <w:tcW w:w="2598" w:type="pct"/>
            <w:tcBorders>
              <w:right w:val="single" w:sz="18" w:space="0" w:color="auto"/>
            </w:tcBorders>
            <w:vAlign w:val="center"/>
          </w:tcPr>
          <w:p w14:paraId="6176685B" w14:textId="77777777" w:rsidR="00412106" w:rsidRPr="005C6884" w:rsidRDefault="00412106" w:rsidP="005C6884">
            <w:pPr>
              <w:jc w:val="both"/>
              <w:rPr>
                <w:rFonts w:ascii="Bookman Old Style" w:hAnsi="Bookman Old Style"/>
                <w:szCs w:val="22"/>
              </w:rPr>
            </w:pPr>
            <w:r w:rsidRPr="005C6884">
              <w:rPr>
                <w:rFonts w:ascii="Bookman Old Style" w:hAnsi="Bookman Old Style"/>
                <w:szCs w:val="22"/>
              </w:rPr>
              <w:t>According to the agreed schedule</w:t>
            </w:r>
          </w:p>
        </w:tc>
      </w:tr>
      <w:tr w:rsidR="00412106" w:rsidRPr="002B054A" w14:paraId="5416521B" w14:textId="77777777" w:rsidTr="00C619FE">
        <w:trPr>
          <w:trHeight w:val="424"/>
        </w:trPr>
        <w:tc>
          <w:tcPr>
            <w:tcW w:w="426" w:type="pct"/>
            <w:tcBorders>
              <w:left w:val="single" w:sz="18" w:space="0" w:color="auto"/>
            </w:tcBorders>
            <w:vAlign w:val="center"/>
          </w:tcPr>
          <w:p w14:paraId="6AED5D9D" w14:textId="2211F845" w:rsidR="00412106" w:rsidRPr="005C6884" w:rsidRDefault="00412106" w:rsidP="005C6884">
            <w:pPr>
              <w:jc w:val="center"/>
              <w:rPr>
                <w:rFonts w:ascii="Bookman Old Style" w:hAnsi="Bookman Old Style"/>
                <w:szCs w:val="22"/>
              </w:rPr>
            </w:pPr>
            <w:r w:rsidRPr="005C6884">
              <w:rPr>
                <w:rFonts w:ascii="Bookman Old Style" w:hAnsi="Bookman Old Style"/>
                <w:szCs w:val="22"/>
              </w:rPr>
              <w:t>8</w:t>
            </w:r>
          </w:p>
        </w:tc>
        <w:tc>
          <w:tcPr>
            <w:tcW w:w="1976" w:type="pct"/>
            <w:vAlign w:val="center"/>
          </w:tcPr>
          <w:p w14:paraId="2F2D35CA" w14:textId="77777777" w:rsidR="00412106" w:rsidRPr="005C6884" w:rsidRDefault="00412106" w:rsidP="005C6884">
            <w:pPr>
              <w:jc w:val="both"/>
              <w:rPr>
                <w:rFonts w:ascii="Bookman Old Style" w:hAnsi="Bookman Old Style"/>
                <w:szCs w:val="22"/>
              </w:rPr>
            </w:pPr>
            <w:r w:rsidRPr="005C6884">
              <w:rPr>
                <w:rFonts w:ascii="Bookman Old Style" w:hAnsi="Bookman Old Style"/>
                <w:szCs w:val="22"/>
              </w:rPr>
              <w:t>Draft Final Report</w:t>
            </w:r>
          </w:p>
        </w:tc>
        <w:tc>
          <w:tcPr>
            <w:tcW w:w="2598" w:type="pct"/>
            <w:tcBorders>
              <w:right w:val="single" w:sz="18" w:space="0" w:color="auto"/>
            </w:tcBorders>
            <w:vAlign w:val="center"/>
          </w:tcPr>
          <w:p w14:paraId="747553A2" w14:textId="77777777" w:rsidR="00412106" w:rsidRPr="005C6884" w:rsidRDefault="00412106" w:rsidP="005C6884">
            <w:pPr>
              <w:jc w:val="both"/>
              <w:rPr>
                <w:rFonts w:ascii="Bookman Old Style" w:hAnsi="Bookman Old Style"/>
                <w:szCs w:val="22"/>
              </w:rPr>
            </w:pPr>
            <w:r w:rsidRPr="005C6884">
              <w:rPr>
                <w:rFonts w:ascii="Bookman Old Style" w:hAnsi="Bookman Old Style"/>
                <w:szCs w:val="22"/>
              </w:rPr>
              <w:t>One month before completion</w:t>
            </w:r>
          </w:p>
        </w:tc>
      </w:tr>
      <w:tr w:rsidR="004C6525" w:rsidRPr="002B054A" w14:paraId="43F05DA4" w14:textId="77777777" w:rsidTr="00C619FE">
        <w:trPr>
          <w:trHeight w:val="442"/>
        </w:trPr>
        <w:tc>
          <w:tcPr>
            <w:tcW w:w="426" w:type="pct"/>
            <w:tcBorders>
              <w:left w:val="single" w:sz="18" w:space="0" w:color="auto"/>
              <w:bottom w:val="single" w:sz="18" w:space="0" w:color="auto"/>
            </w:tcBorders>
            <w:vAlign w:val="center"/>
          </w:tcPr>
          <w:p w14:paraId="7758B125" w14:textId="266E29AA" w:rsidR="004C6525" w:rsidRPr="005C6884" w:rsidRDefault="00412106" w:rsidP="005C6884">
            <w:pPr>
              <w:jc w:val="center"/>
              <w:rPr>
                <w:rFonts w:ascii="Bookman Old Style" w:hAnsi="Bookman Old Style"/>
                <w:szCs w:val="22"/>
              </w:rPr>
            </w:pPr>
            <w:r w:rsidRPr="005C6884">
              <w:rPr>
                <w:rFonts w:ascii="Bookman Old Style" w:hAnsi="Bookman Old Style"/>
                <w:szCs w:val="22"/>
              </w:rPr>
              <w:t>9</w:t>
            </w:r>
          </w:p>
        </w:tc>
        <w:tc>
          <w:tcPr>
            <w:tcW w:w="1976" w:type="pct"/>
            <w:tcBorders>
              <w:bottom w:val="single" w:sz="18" w:space="0" w:color="auto"/>
            </w:tcBorders>
            <w:vAlign w:val="center"/>
          </w:tcPr>
          <w:p w14:paraId="2090C264" w14:textId="77777777" w:rsidR="004C6525" w:rsidRPr="005C6884" w:rsidRDefault="004C6525" w:rsidP="005C6884">
            <w:pPr>
              <w:jc w:val="both"/>
              <w:rPr>
                <w:rFonts w:ascii="Bookman Old Style" w:hAnsi="Bookman Old Style"/>
                <w:szCs w:val="22"/>
              </w:rPr>
            </w:pPr>
            <w:r w:rsidRPr="005C6884">
              <w:rPr>
                <w:rFonts w:ascii="Bookman Old Style" w:hAnsi="Bookman Old Style"/>
                <w:szCs w:val="22"/>
              </w:rPr>
              <w:t>Final Report</w:t>
            </w:r>
          </w:p>
        </w:tc>
        <w:tc>
          <w:tcPr>
            <w:tcW w:w="2598" w:type="pct"/>
            <w:tcBorders>
              <w:bottom w:val="single" w:sz="18" w:space="0" w:color="auto"/>
              <w:right w:val="single" w:sz="18" w:space="0" w:color="auto"/>
            </w:tcBorders>
            <w:vAlign w:val="center"/>
          </w:tcPr>
          <w:p w14:paraId="6C7E4A2C" w14:textId="77777777" w:rsidR="004C6525" w:rsidRPr="005C6884" w:rsidRDefault="004C6525" w:rsidP="005C6884">
            <w:pPr>
              <w:jc w:val="both"/>
              <w:rPr>
                <w:rFonts w:ascii="Bookman Old Style" w:hAnsi="Bookman Old Style"/>
                <w:szCs w:val="22"/>
              </w:rPr>
            </w:pPr>
            <w:r w:rsidRPr="005C6884">
              <w:rPr>
                <w:rFonts w:ascii="Bookman Old Style" w:hAnsi="Bookman Old Style"/>
                <w:szCs w:val="22"/>
              </w:rPr>
              <w:t>On completion</w:t>
            </w:r>
          </w:p>
        </w:tc>
      </w:tr>
    </w:tbl>
    <w:p w14:paraId="32E413F6" w14:textId="77777777" w:rsidR="004C6525" w:rsidRPr="005C6884" w:rsidRDefault="004C6525" w:rsidP="00A1504D">
      <w:pPr>
        <w:rPr>
          <w:rFonts w:ascii="Bookman Old Style" w:hAnsi="Bookman Old Style"/>
        </w:rPr>
      </w:pPr>
    </w:p>
    <w:p w14:paraId="72DE9536" w14:textId="77777777" w:rsidR="00720EFD" w:rsidRPr="005C6884" w:rsidRDefault="00720EFD" w:rsidP="00A1504D">
      <w:pPr>
        <w:rPr>
          <w:rFonts w:ascii="Bookman Old Style" w:hAnsi="Bookman Old Style"/>
        </w:rPr>
      </w:pPr>
    </w:p>
    <w:sectPr w:rsidR="00720EFD" w:rsidRPr="005C6884" w:rsidSect="005C6884">
      <w:footerReference w:type="even" r:id="rId8"/>
      <w:footerReference w:type="default" r:id="rId9"/>
      <w:pgSz w:w="12240" w:h="15840"/>
      <w:pgMar w:top="90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9A57" w14:textId="77777777" w:rsidR="00314745" w:rsidRDefault="00314745" w:rsidP="004C6525">
      <w:r>
        <w:separator/>
      </w:r>
    </w:p>
  </w:endnote>
  <w:endnote w:type="continuationSeparator" w:id="0">
    <w:p w14:paraId="32A8A792" w14:textId="77777777" w:rsidR="00314745" w:rsidRDefault="00314745" w:rsidP="004C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wiss 721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75DB" w14:textId="60C5CDA7" w:rsidR="004C6525" w:rsidRDefault="004C6525" w:rsidP="005736E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11014">
      <w:rPr>
        <w:rStyle w:val="PageNumber"/>
        <w:rFonts w:eastAsiaTheme="majorEastAsia"/>
        <w:noProof/>
      </w:rPr>
      <w:t>15</w:t>
    </w:r>
    <w:r>
      <w:rPr>
        <w:rStyle w:val="PageNumber"/>
        <w:rFonts w:eastAsiaTheme="majorEastAsia"/>
      </w:rPr>
      <w:fldChar w:fldCharType="end"/>
    </w:r>
  </w:p>
  <w:p w14:paraId="259A183E" w14:textId="77777777" w:rsidR="004C6525" w:rsidRDefault="004C6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b/>
        <w:bCs/>
        <w:i/>
        <w:iCs/>
        <w:sz w:val="24"/>
      </w:rPr>
      <w:id w:val="1299108172"/>
      <w:docPartObj>
        <w:docPartGallery w:val="Page Numbers (Bottom of Page)"/>
        <w:docPartUnique/>
      </w:docPartObj>
    </w:sdtPr>
    <w:sdtContent>
      <w:sdt>
        <w:sdtPr>
          <w:rPr>
            <w:rFonts w:ascii="Bookman Old Style" w:hAnsi="Bookman Old Style"/>
            <w:b/>
            <w:bCs/>
            <w:i/>
            <w:iCs/>
            <w:sz w:val="24"/>
          </w:rPr>
          <w:id w:val="-1769616900"/>
          <w:docPartObj>
            <w:docPartGallery w:val="Page Numbers (Top of Page)"/>
            <w:docPartUnique/>
          </w:docPartObj>
        </w:sdtPr>
        <w:sdtContent>
          <w:p w14:paraId="6DC1830C" w14:textId="5C1E92CB" w:rsidR="004C6525" w:rsidRPr="005C6884" w:rsidRDefault="00FF1E1A" w:rsidP="005C6884">
            <w:pPr>
              <w:pStyle w:val="Footer"/>
              <w:jc w:val="right"/>
              <w:rPr>
                <w:rFonts w:ascii="Bookman Old Style" w:hAnsi="Bookman Old Style"/>
                <w:b/>
                <w:bCs/>
                <w:i/>
                <w:iCs/>
                <w:sz w:val="24"/>
              </w:rPr>
            </w:pPr>
            <w:r w:rsidRPr="005C6884">
              <w:rPr>
                <w:rFonts w:ascii="Bookman Old Style" w:hAnsi="Bookman Old Style"/>
                <w:b/>
                <w:bCs/>
                <w:i/>
                <w:iCs/>
                <w:sz w:val="24"/>
              </w:rPr>
              <w:t xml:space="preserve">Page </w:t>
            </w:r>
            <w:r w:rsidRPr="005C6884">
              <w:rPr>
                <w:rFonts w:ascii="Bookman Old Style" w:hAnsi="Bookman Old Style"/>
                <w:b/>
                <w:bCs/>
                <w:i/>
                <w:iCs/>
                <w:sz w:val="24"/>
              </w:rPr>
              <w:fldChar w:fldCharType="begin"/>
            </w:r>
            <w:r w:rsidRPr="005C6884">
              <w:rPr>
                <w:rFonts w:ascii="Bookman Old Style" w:hAnsi="Bookman Old Style"/>
                <w:b/>
                <w:bCs/>
                <w:i/>
                <w:iCs/>
                <w:sz w:val="24"/>
              </w:rPr>
              <w:instrText xml:space="preserve"> PAGE </w:instrText>
            </w:r>
            <w:r w:rsidRPr="005C6884">
              <w:rPr>
                <w:rFonts w:ascii="Bookman Old Style" w:hAnsi="Bookman Old Style"/>
                <w:b/>
                <w:bCs/>
                <w:i/>
                <w:iCs/>
                <w:sz w:val="24"/>
              </w:rPr>
              <w:fldChar w:fldCharType="separate"/>
            </w:r>
            <w:r w:rsidRPr="005C6884">
              <w:rPr>
                <w:rFonts w:ascii="Bookman Old Style" w:hAnsi="Bookman Old Style"/>
                <w:b/>
                <w:bCs/>
                <w:i/>
                <w:iCs/>
                <w:noProof/>
                <w:sz w:val="24"/>
              </w:rPr>
              <w:t>2</w:t>
            </w:r>
            <w:r w:rsidRPr="005C6884">
              <w:rPr>
                <w:rFonts w:ascii="Bookman Old Style" w:hAnsi="Bookman Old Style"/>
                <w:b/>
                <w:bCs/>
                <w:i/>
                <w:iCs/>
                <w:sz w:val="24"/>
              </w:rPr>
              <w:fldChar w:fldCharType="end"/>
            </w:r>
            <w:r w:rsidRPr="005C6884">
              <w:rPr>
                <w:rFonts w:ascii="Bookman Old Style" w:hAnsi="Bookman Old Style"/>
                <w:b/>
                <w:bCs/>
                <w:i/>
                <w:iCs/>
                <w:sz w:val="24"/>
              </w:rPr>
              <w:t xml:space="preserve"> of </w:t>
            </w:r>
            <w:r w:rsidRPr="005C6884">
              <w:rPr>
                <w:rFonts w:ascii="Bookman Old Style" w:hAnsi="Bookman Old Style"/>
                <w:b/>
                <w:bCs/>
                <w:i/>
                <w:iCs/>
                <w:sz w:val="24"/>
              </w:rPr>
              <w:fldChar w:fldCharType="begin"/>
            </w:r>
            <w:r w:rsidRPr="005C6884">
              <w:rPr>
                <w:rFonts w:ascii="Bookman Old Style" w:hAnsi="Bookman Old Style"/>
                <w:b/>
                <w:bCs/>
                <w:i/>
                <w:iCs/>
                <w:sz w:val="24"/>
              </w:rPr>
              <w:instrText xml:space="preserve"> NUMPAGES  </w:instrText>
            </w:r>
            <w:r w:rsidRPr="005C6884">
              <w:rPr>
                <w:rFonts w:ascii="Bookman Old Style" w:hAnsi="Bookman Old Style"/>
                <w:b/>
                <w:bCs/>
                <w:i/>
                <w:iCs/>
                <w:sz w:val="24"/>
              </w:rPr>
              <w:fldChar w:fldCharType="separate"/>
            </w:r>
            <w:r w:rsidRPr="005C6884">
              <w:rPr>
                <w:rFonts w:ascii="Bookman Old Style" w:hAnsi="Bookman Old Style"/>
                <w:b/>
                <w:bCs/>
                <w:i/>
                <w:iCs/>
                <w:noProof/>
                <w:sz w:val="24"/>
              </w:rPr>
              <w:t>2</w:t>
            </w:r>
            <w:r w:rsidRPr="005C6884">
              <w:rPr>
                <w:rFonts w:ascii="Bookman Old Style" w:hAnsi="Bookman Old Style"/>
                <w:b/>
                <w:bCs/>
                <w:i/>
                <w:i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B330" w14:textId="77777777" w:rsidR="00314745" w:rsidRDefault="00314745" w:rsidP="004C6525">
      <w:r>
        <w:separator/>
      </w:r>
    </w:p>
  </w:footnote>
  <w:footnote w:type="continuationSeparator" w:id="0">
    <w:p w14:paraId="2469F839" w14:textId="77777777" w:rsidR="00314745" w:rsidRDefault="00314745" w:rsidP="004C6525">
      <w:r>
        <w:continuationSeparator/>
      </w:r>
    </w:p>
  </w:footnote>
  <w:footnote w:id="1">
    <w:p w14:paraId="0E6D9E6C" w14:textId="77777777" w:rsidR="004C6525" w:rsidRPr="005C6884" w:rsidRDefault="004C6525" w:rsidP="00BC7668">
      <w:pPr>
        <w:pStyle w:val="FootnoteText"/>
        <w:contextualSpacing/>
        <w:jc w:val="both"/>
        <w:rPr>
          <w:rFonts w:ascii="Bookman Old Style" w:hAnsi="Bookman Old Style" w:cstheme="minorHAnsi"/>
          <w:i/>
          <w:iCs/>
          <w:sz w:val="16"/>
          <w:szCs w:val="16"/>
        </w:rPr>
      </w:pPr>
      <w:r w:rsidRPr="005C6884">
        <w:rPr>
          <w:rStyle w:val="FootnoteReference"/>
          <w:rFonts w:ascii="Bookman Old Style" w:hAnsi="Bookman Old Style" w:cstheme="minorHAnsi"/>
          <w:i/>
          <w:iCs/>
          <w:sz w:val="16"/>
          <w:szCs w:val="16"/>
        </w:rPr>
        <w:footnoteRef/>
      </w:r>
      <w:r w:rsidRPr="005C6884">
        <w:rPr>
          <w:rFonts w:ascii="Bookman Old Style" w:hAnsi="Bookman Old Style" w:cstheme="minorHAnsi"/>
          <w:i/>
          <w:iCs/>
          <w:sz w:val="16"/>
          <w:szCs w:val="16"/>
        </w:rPr>
        <w:t xml:space="preserve"> Based on the report ‘Multidimensional Poverty in Pakistan’, June 2016. Multidimensional poverty includes education, health, and standard of living.  </w:t>
      </w:r>
    </w:p>
  </w:footnote>
  <w:footnote w:id="2">
    <w:p w14:paraId="1E63518E" w14:textId="77777777" w:rsidR="004C6525" w:rsidRPr="005C6884" w:rsidRDefault="004C6525" w:rsidP="00BC7668">
      <w:pPr>
        <w:pStyle w:val="FootnoteText"/>
        <w:contextualSpacing/>
        <w:jc w:val="both"/>
        <w:rPr>
          <w:rFonts w:ascii="Bookman Old Style" w:hAnsi="Bookman Old Style"/>
          <w:i/>
          <w:iCs/>
          <w:sz w:val="16"/>
          <w:szCs w:val="16"/>
        </w:rPr>
      </w:pPr>
      <w:r w:rsidRPr="005C6884">
        <w:rPr>
          <w:rStyle w:val="FootnoteReference"/>
          <w:rFonts w:ascii="Bookman Old Style" w:hAnsi="Bookman Old Style"/>
          <w:i/>
          <w:iCs/>
          <w:sz w:val="16"/>
          <w:szCs w:val="16"/>
        </w:rPr>
        <w:footnoteRef/>
      </w:r>
      <w:r w:rsidRPr="005C6884">
        <w:rPr>
          <w:rFonts w:ascii="Bookman Old Style" w:hAnsi="Bookman Old Style"/>
          <w:i/>
          <w:iCs/>
          <w:sz w:val="16"/>
          <w:szCs w:val="16"/>
        </w:rPr>
        <w:t xml:space="preserve"> Bureau of Statistics, Government of Pakistan, Population Census 2017.</w:t>
      </w:r>
    </w:p>
  </w:footnote>
  <w:footnote w:id="3">
    <w:p w14:paraId="633C7087" w14:textId="77777777" w:rsidR="004C6525" w:rsidRPr="005C6884" w:rsidRDefault="004C6525" w:rsidP="00BC7668">
      <w:pPr>
        <w:pStyle w:val="FootnoteText"/>
        <w:jc w:val="both"/>
        <w:rPr>
          <w:rFonts w:ascii="Bookman Old Style" w:hAnsi="Bookman Old Style"/>
          <w:i/>
          <w:iCs/>
          <w:sz w:val="16"/>
          <w:szCs w:val="16"/>
        </w:rPr>
      </w:pPr>
      <w:r w:rsidRPr="005C6884">
        <w:rPr>
          <w:rStyle w:val="FootnoteReference"/>
          <w:rFonts w:ascii="Bookman Old Style" w:hAnsi="Bookman Old Style"/>
          <w:i/>
          <w:iCs/>
          <w:sz w:val="16"/>
          <w:szCs w:val="16"/>
        </w:rPr>
        <w:footnoteRef/>
      </w:r>
      <w:r w:rsidRPr="005C6884">
        <w:rPr>
          <w:rFonts w:ascii="Bookman Old Style" w:hAnsi="Bookman Old Style"/>
          <w:i/>
          <w:iCs/>
          <w:sz w:val="16"/>
          <w:szCs w:val="16"/>
        </w:rPr>
        <w:t xml:space="preserve"> World Bank 2018. When Water Becomes a Hazard. A Diagnostic Report on the State of Water Supply, Sanitation, and Poverty in Pakistan and Its Impact on Child Stunting. WASH Poverty Diagnostic. World Bank, Washington, DC.</w:t>
      </w:r>
    </w:p>
  </w:footnote>
  <w:footnote w:id="4">
    <w:p w14:paraId="20B5D0DF" w14:textId="77777777" w:rsidR="004C6525" w:rsidRPr="005C6884" w:rsidRDefault="004C6525" w:rsidP="00BC7668">
      <w:pPr>
        <w:pStyle w:val="FootnoteText"/>
        <w:jc w:val="both"/>
        <w:rPr>
          <w:rFonts w:ascii="Bookman Old Style" w:hAnsi="Bookman Old Style"/>
          <w:i/>
          <w:iCs/>
          <w:sz w:val="16"/>
          <w:szCs w:val="16"/>
        </w:rPr>
      </w:pPr>
      <w:r w:rsidRPr="005C6884">
        <w:rPr>
          <w:rStyle w:val="FootnoteReference"/>
          <w:rFonts w:ascii="Bookman Old Style" w:hAnsi="Bookman Old Style"/>
          <w:i/>
          <w:iCs/>
          <w:sz w:val="16"/>
          <w:szCs w:val="16"/>
        </w:rPr>
        <w:footnoteRef/>
      </w:r>
      <w:r w:rsidRPr="005C6884">
        <w:rPr>
          <w:rFonts w:ascii="Bookman Old Style" w:hAnsi="Bookman Old Style"/>
          <w:i/>
          <w:iCs/>
          <w:sz w:val="16"/>
          <w:szCs w:val="16"/>
        </w:rPr>
        <w:t xml:space="preserve"> National Nutrition Survey 2018. </w:t>
      </w:r>
    </w:p>
  </w:footnote>
  <w:footnote w:id="5">
    <w:p w14:paraId="7A1ACF14" w14:textId="77777777" w:rsidR="004C6525" w:rsidRPr="005C6884" w:rsidRDefault="004C6525" w:rsidP="005C6884">
      <w:pPr>
        <w:pStyle w:val="FootnoteText"/>
        <w:jc w:val="both"/>
        <w:rPr>
          <w:rFonts w:ascii="Bookman Old Style" w:hAnsi="Bookman Old Style"/>
          <w:i/>
          <w:iCs/>
          <w:sz w:val="16"/>
          <w:szCs w:val="16"/>
        </w:rPr>
      </w:pPr>
      <w:r w:rsidRPr="005C6884">
        <w:rPr>
          <w:rStyle w:val="FootnoteReference"/>
          <w:rFonts w:ascii="Bookman Old Style" w:hAnsi="Bookman Old Style"/>
          <w:i/>
          <w:iCs/>
          <w:sz w:val="16"/>
          <w:szCs w:val="16"/>
        </w:rPr>
        <w:footnoteRef/>
      </w:r>
      <w:r w:rsidRPr="005C6884">
        <w:rPr>
          <w:rFonts w:ascii="Bookman Old Style" w:hAnsi="Bookman Old Style"/>
          <w:i/>
          <w:iCs/>
          <w:sz w:val="16"/>
          <w:szCs w:val="16"/>
        </w:rPr>
        <w:t xml:space="preserve"> Estimate from 2016</w:t>
      </w:r>
    </w:p>
  </w:footnote>
  <w:footnote w:id="6">
    <w:p w14:paraId="71872AD3" w14:textId="77777777" w:rsidR="004C6525" w:rsidRPr="005C6884" w:rsidRDefault="004C6525" w:rsidP="004C6525">
      <w:pPr>
        <w:pStyle w:val="FootnoteText"/>
        <w:rPr>
          <w:rFonts w:ascii="Bookman Old Style" w:hAnsi="Bookman Old Style"/>
          <w:i/>
          <w:iCs/>
          <w:sz w:val="16"/>
          <w:szCs w:val="16"/>
        </w:rPr>
      </w:pPr>
      <w:r w:rsidRPr="005C6884">
        <w:rPr>
          <w:rStyle w:val="FootnoteReference"/>
          <w:rFonts w:ascii="Bookman Old Style" w:hAnsi="Bookman Old Style"/>
          <w:i/>
          <w:iCs/>
          <w:sz w:val="16"/>
          <w:szCs w:val="16"/>
        </w:rPr>
        <w:footnoteRef/>
      </w:r>
      <w:r w:rsidRPr="005C6884">
        <w:rPr>
          <w:rFonts w:ascii="Bookman Old Style" w:hAnsi="Bookman Old Style"/>
          <w:i/>
          <w:iCs/>
          <w:sz w:val="16"/>
          <w:szCs w:val="16"/>
        </w:rPr>
        <w:t xml:space="preserve"> Report of the Committee on FATA Reforms 2016</w:t>
      </w:r>
    </w:p>
  </w:footnote>
  <w:footnote w:id="7">
    <w:p w14:paraId="6982C488" w14:textId="77777777" w:rsidR="004C6525" w:rsidRPr="005C6884" w:rsidRDefault="004C6525" w:rsidP="004C6525">
      <w:pPr>
        <w:pStyle w:val="FootnoteText"/>
        <w:rPr>
          <w:rFonts w:ascii="Bookman Old Style" w:hAnsi="Bookman Old Style"/>
          <w:i/>
          <w:iCs/>
          <w:sz w:val="16"/>
          <w:szCs w:val="16"/>
        </w:rPr>
      </w:pPr>
      <w:r w:rsidRPr="005C6884">
        <w:rPr>
          <w:rStyle w:val="FootnoteReference"/>
          <w:rFonts w:ascii="Bookman Old Style" w:hAnsi="Bookman Old Style"/>
          <w:i/>
          <w:iCs/>
          <w:sz w:val="16"/>
          <w:szCs w:val="16"/>
        </w:rPr>
        <w:footnoteRef/>
      </w:r>
      <w:r w:rsidRPr="005C6884">
        <w:rPr>
          <w:rFonts w:ascii="Bookman Old Style" w:hAnsi="Bookman Old Style"/>
          <w:i/>
          <w:iCs/>
          <w:sz w:val="16"/>
          <w:szCs w:val="16"/>
        </w:rPr>
        <w:t xml:space="preserve"> Report of the Committee on FATA Reforms 2016</w:t>
      </w:r>
    </w:p>
  </w:footnote>
  <w:footnote w:id="8">
    <w:p w14:paraId="58BA7430" w14:textId="77777777" w:rsidR="004C6525" w:rsidRPr="005C6884" w:rsidRDefault="004C6525" w:rsidP="004C6525">
      <w:pPr>
        <w:pStyle w:val="FootnoteText"/>
        <w:jc w:val="both"/>
        <w:rPr>
          <w:rFonts w:ascii="Bookman Old Style" w:hAnsi="Bookman Old Style"/>
          <w:i/>
          <w:iCs/>
          <w:sz w:val="16"/>
          <w:szCs w:val="16"/>
        </w:rPr>
      </w:pPr>
      <w:r w:rsidRPr="005C6884">
        <w:rPr>
          <w:rStyle w:val="FootnoteReference"/>
          <w:rFonts w:ascii="Bookman Old Style" w:hAnsi="Bookman Old Style"/>
          <w:i/>
          <w:iCs/>
          <w:sz w:val="16"/>
          <w:szCs w:val="16"/>
        </w:rPr>
        <w:footnoteRef/>
      </w:r>
      <w:r w:rsidRPr="005C6884">
        <w:rPr>
          <w:rFonts w:ascii="Bookman Old Style" w:hAnsi="Bookman Old Style"/>
          <w:i/>
          <w:iCs/>
          <w:sz w:val="16"/>
          <w:szCs w:val="16"/>
        </w:rPr>
        <w:t xml:space="preserve"> Braley, Alia; Fraiberger, Samuel; Tas,Emcet O. 2021. Using Twitter to Evaluate the Perception of Service Delivery in Data-Poor Environments. Washington, DC: World Bank Group. Also see: FATA Vulnerability Assessment conducted by UN agencies and the World Bank in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62"/>
    <w:multiLevelType w:val="multilevel"/>
    <w:tmpl w:val="10C0DFC6"/>
    <w:lvl w:ilvl="0">
      <w:start w:val="1"/>
      <w:numFmt w:val="decimal"/>
      <w:pStyle w:val="Heading1"/>
      <w:lvlText w:val="%1."/>
      <w:lvlJc w:val="right"/>
      <w:pPr>
        <w:ind w:left="360" w:hanging="360"/>
      </w:pPr>
      <w:rPr>
        <w:rFonts w:hint="default"/>
      </w:rPr>
    </w:lvl>
    <w:lvl w:ilvl="1">
      <w:start w:val="1"/>
      <w:numFmt w:val="decimal"/>
      <w:lvlText w:val="3.%2"/>
      <w:lvlJc w:val="left"/>
      <w:pPr>
        <w:ind w:left="0" w:firstLine="0"/>
      </w:pPr>
      <w:rPr>
        <w:rFonts w:hint="default"/>
        <w:b w:val="0"/>
        <w:i w:val="0"/>
        <w:color w:val="auto"/>
        <w:sz w:val="22"/>
        <w:szCs w:val="22"/>
      </w:rPr>
    </w:lvl>
    <w:lvl w:ilvl="2">
      <w:start w:val="1"/>
      <w:numFmt w:val="bullet"/>
      <w:lvlText w:val=""/>
      <w:lvlJc w:val="left"/>
      <w:pPr>
        <w:tabs>
          <w:tab w:val="num" w:pos="1080"/>
        </w:tabs>
        <w:ind w:left="1368" w:hanging="288"/>
      </w:pPr>
      <w:rPr>
        <w:rFonts w:ascii="Symbol" w:hAnsi="Symbol" w:hint="default"/>
      </w:rPr>
    </w:lvl>
    <w:lvl w:ilvl="3">
      <w:start w:val="1"/>
      <w:numFmt w:val="decimal"/>
      <w:lvlText w:val="%4."/>
      <w:lvlJc w:val="left"/>
      <w:pPr>
        <w:ind w:left="1008" w:hanging="288"/>
      </w:pPr>
      <w:rPr>
        <w:rFonts w:ascii="Times New Roman" w:hAnsi="Times New Roman" w:hint="default"/>
      </w:rPr>
    </w:lvl>
    <w:lvl w:ilvl="4">
      <w:start w:val="1"/>
      <w:numFmt w:val="lowerLetter"/>
      <w:lvlText w:val="%5."/>
      <w:lvlJc w:val="left"/>
      <w:pPr>
        <w:ind w:left="1728" w:hanging="288"/>
      </w:pPr>
      <w:rPr>
        <w:rFonts w:ascii="Times New Roman" w:hAnsi="Times New Roman" w:hint="default"/>
        <w:b w:val="0"/>
        <w:bCs w:val="0"/>
        <w:i w:val="0"/>
        <w:iCs w:val="0"/>
        <w:sz w:val="22"/>
        <w:szCs w:val="22"/>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2F352C7"/>
    <w:multiLevelType w:val="hybridMultilevel"/>
    <w:tmpl w:val="52A8918A"/>
    <w:lvl w:ilvl="0" w:tplc="F4389F42">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53EB"/>
    <w:multiLevelType w:val="multilevel"/>
    <w:tmpl w:val="9EBAE0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AD6DB8"/>
    <w:multiLevelType w:val="hybridMultilevel"/>
    <w:tmpl w:val="207C8F94"/>
    <w:lvl w:ilvl="0" w:tplc="CA383B0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745C7"/>
    <w:multiLevelType w:val="hybridMultilevel"/>
    <w:tmpl w:val="877285DC"/>
    <w:lvl w:ilvl="0" w:tplc="E4B21D22">
      <w:start w:val="1"/>
      <w:numFmt w:val="lowerLetter"/>
      <w:lvlText w:val="(%1)"/>
      <w:lvlJc w:val="left"/>
      <w:pPr>
        <w:tabs>
          <w:tab w:val="num" w:pos="-1530"/>
        </w:tabs>
        <w:ind w:left="0" w:firstLine="0"/>
      </w:pPr>
      <w:rPr>
        <w:rFonts w:cs="Times New Roman" w:hint="default"/>
        <w:b w:val="0"/>
        <w:i w:val="0"/>
        <w:color w:val="auto"/>
        <w:sz w:val="22"/>
        <w:szCs w:val="22"/>
      </w:rPr>
    </w:lvl>
    <w:lvl w:ilvl="1" w:tplc="319A31BC">
      <w:start w:val="1"/>
      <w:numFmt w:val="lowerLetter"/>
      <w:lvlText w:val="(%2)"/>
      <w:lvlJc w:val="left"/>
      <w:pPr>
        <w:ind w:left="1080" w:hanging="360"/>
      </w:pPr>
      <w:rPr>
        <w:rFonts w:hint="eastAsia"/>
      </w:rPr>
    </w:lvl>
    <w:lvl w:ilvl="2" w:tplc="E4B21D22">
      <w:start w:val="1"/>
      <w:numFmt w:val="lowerLetter"/>
      <w:lvlText w:val="(%3)"/>
      <w:lvlJc w:val="left"/>
      <w:pPr>
        <w:ind w:left="1980" w:hanging="360"/>
      </w:pPr>
      <w:rPr>
        <w:rFonts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4B5A8F"/>
    <w:multiLevelType w:val="multilevel"/>
    <w:tmpl w:val="C380B33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343299"/>
    <w:multiLevelType w:val="multilevel"/>
    <w:tmpl w:val="60E48A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D86908"/>
    <w:multiLevelType w:val="hybridMultilevel"/>
    <w:tmpl w:val="D01EB49C"/>
    <w:lvl w:ilvl="0" w:tplc="CA383B08">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518F3"/>
    <w:multiLevelType w:val="hybridMultilevel"/>
    <w:tmpl w:val="601A52D6"/>
    <w:lvl w:ilvl="0" w:tplc="CA383B0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C59A5"/>
    <w:multiLevelType w:val="multilevel"/>
    <w:tmpl w:val="9CAAD04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85566D8"/>
    <w:multiLevelType w:val="hybridMultilevel"/>
    <w:tmpl w:val="9BA45FDC"/>
    <w:lvl w:ilvl="0" w:tplc="D860922E">
      <w:start w:val="1"/>
      <w:numFmt w:val="decimal"/>
      <w:pStyle w:val="Numberedlistwithspacing"/>
      <w:lvlText w:val="%1."/>
      <w:lvlJc w:val="left"/>
      <w:pPr>
        <w:ind w:left="1008" w:hanging="288"/>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45593"/>
    <w:multiLevelType w:val="hybridMultilevel"/>
    <w:tmpl w:val="793A2A62"/>
    <w:lvl w:ilvl="0" w:tplc="E4B21D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E9778D"/>
    <w:multiLevelType w:val="hybridMultilevel"/>
    <w:tmpl w:val="E75C5E4E"/>
    <w:lvl w:ilvl="0" w:tplc="CF6281E0">
      <w:start w:val="1"/>
      <w:numFmt w:val="decimal"/>
      <w:lvlText w:val="2.%1"/>
      <w:lvlJc w:val="left"/>
      <w:pPr>
        <w:tabs>
          <w:tab w:val="num" w:pos="-1530"/>
        </w:tabs>
      </w:pPr>
      <w:rPr>
        <w:rFonts w:hint="default"/>
        <w:b w:val="0"/>
        <w:i w:val="0"/>
        <w:color w:val="auto"/>
        <w:sz w:val="22"/>
        <w:szCs w:val="22"/>
      </w:rPr>
    </w:lvl>
    <w:lvl w:ilvl="1" w:tplc="E4B21D22">
      <w:start w:val="1"/>
      <w:numFmt w:val="lowerLetter"/>
      <w:lvlText w:val="(%2)"/>
      <w:lvlJc w:val="left"/>
      <w:pPr>
        <w:tabs>
          <w:tab w:val="num" w:pos="-1440"/>
        </w:tabs>
        <w:ind w:left="-1080"/>
      </w:pPr>
      <w:rPr>
        <w:rFonts w:cs="Times New Roman" w:hint="default"/>
      </w:rPr>
    </w:lvl>
    <w:lvl w:ilvl="2" w:tplc="A546F054">
      <w:start w:val="1"/>
      <w:numFmt w:val="lowerLetter"/>
      <w:lvlText w:val="(%3)"/>
      <w:lvlJc w:val="left"/>
      <w:pPr>
        <w:tabs>
          <w:tab w:val="num" w:pos="180"/>
        </w:tabs>
        <w:ind w:left="180" w:hanging="360"/>
      </w:pPr>
      <w:rPr>
        <w:rFonts w:ascii="Times New Roman" w:eastAsia="Times New Roman" w:hAnsi="Times New Roman" w:cs="Times New Roman"/>
        <w:b w:val="0"/>
      </w:rPr>
    </w:lvl>
    <w:lvl w:ilvl="3" w:tplc="16A07612">
      <w:start w:val="1"/>
      <w:numFmt w:val="lowerRoman"/>
      <w:lvlText w:val="(%4)"/>
      <w:lvlJc w:val="left"/>
      <w:pPr>
        <w:tabs>
          <w:tab w:val="num" w:pos="720"/>
        </w:tabs>
        <w:ind w:left="720" w:hanging="360"/>
      </w:pPr>
      <w:rPr>
        <w:rFonts w:hint="default"/>
        <w:b w:val="0"/>
      </w:rPr>
    </w:lvl>
    <w:lvl w:ilvl="4" w:tplc="797C134A">
      <w:start w:val="1"/>
      <w:numFmt w:val="lowerLetter"/>
      <w:lvlText w:val="(%5)"/>
      <w:lvlJc w:val="right"/>
      <w:pPr>
        <w:tabs>
          <w:tab w:val="num" w:pos="1440"/>
        </w:tabs>
        <w:ind w:left="1440" w:hanging="360"/>
      </w:pPr>
      <w:rPr>
        <w:rFonts w:ascii="Times New Roman" w:eastAsia="Times New Roman" w:hAnsi="Times New Roman" w:cs="Times New Roman"/>
        <w:b w:val="0"/>
      </w:rPr>
    </w:lvl>
    <w:lvl w:ilvl="5" w:tplc="49F6B74C">
      <w:start w:val="1"/>
      <w:numFmt w:val="lowerLetter"/>
      <w:lvlText w:val="(%6)"/>
      <w:lvlJc w:val="right"/>
      <w:pPr>
        <w:tabs>
          <w:tab w:val="num" w:pos="2160"/>
        </w:tabs>
        <w:ind w:left="2160" w:hanging="180"/>
      </w:pPr>
      <w:rPr>
        <w:rFonts w:ascii="Times New Roman" w:eastAsia="Times New Roman" w:hAnsi="Times New Roman" w:cs="Times New Roman" w:hint="default"/>
        <w:b w:val="0"/>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3" w15:restartNumberingAfterBreak="0">
    <w:nsid w:val="74617DFC"/>
    <w:multiLevelType w:val="hybridMultilevel"/>
    <w:tmpl w:val="0C1876AE"/>
    <w:lvl w:ilvl="0" w:tplc="56A2FBE2">
      <w:start w:val="1"/>
      <w:numFmt w:val="decimal"/>
      <w:lvlText w:val="1.%1."/>
      <w:lvlJc w:val="left"/>
      <w:pPr>
        <w:ind w:left="720" w:hanging="360"/>
      </w:pPr>
      <w:rPr>
        <w:rFonts w:hint="default"/>
        <w:b w:val="0"/>
        <w:bCs w:val="0"/>
      </w:rPr>
    </w:lvl>
    <w:lvl w:ilvl="1" w:tplc="1A4A1384">
      <w:start w:val="1"/>
      <w:numFmt w:val="lowerLetter"/>
      <w:lvlText w:val="%2."/>
      <w:lvlJc w:val="left"/>
      <w:pPr>
        <w:ind w:left="1440" w:hanging="360"/>
      </w:pPr>
    </w:lvl>
    <w:lvl w:ilvl="2" w:tplc="FCB099DA" w:tentative="1">
      <w:start w:val="1"/>
      <w:numFmt w:val="lowerRoman"/>
      <w:lvlText w:val="%3."/>
      <w:lvlJc w:val="right"/>
      <w:pPr>
        <w:ind w:left="2160" w:hanging="180"/>
      </w:pPr>
    </w:lvl>
    <w:lvl w:ilvl="3" w:tplc="CF08FC1C" w:tentative="1">
      <w:start w:val="1"/>
      <w:numFmt w:val="decimal"/>
      <w:lvlText w:val="%4."/>
      <w:lvlJc w:val="left"/>
      <w:pPr>
        <w:ind w:left="2880" w:hanging="360"/>
      </w:pPr>
    </w:lvl>
    <w:lvl w:ilvl="4" w:tplc="6EB80CD0" w:tentative="1">
      <w:start w:val="1"/>
      <w:numFmt w:val="lowerLetter"/>
      <w:lvlText w:val="%5."/>
      <w:lvlJc w:val="left"/>
      <w:pPr>
        <w:ind w:left="3600" w:hanging="360"/>
      </w:pPr>
    </w:lvl>
    <w:lvl w:ilvl="5" w:tplc="C45237AA" w:tentative="1">
      <w:start w:val="1"/>
      <w:numFmt w:val="lowerRoman"/>
      <w:lvlText w:val="%6."/>
      <w:lvlJc w:val="right"/>
      <w:pPr>
        <w:ind w:left="4320" w:hanging="180"/>
      </w:pPr>
    </w:lvl>
    <w:lvl w:ilvl="6" w:tplc="F5B00F36" w:tentative="1">
      <w:start w:val="1"/>
      <w:numFmt w:val="decimal"/>
      <w:lvlText w:val="%7."/>
      <w:lvlJc w:val="left"/>
      <w:pPr>
        <w:ind w:left="5040" w:hanging="360"/>
      </w:pPr>
    </w:lvl>
    <w:lvl w:ilvl="7" w:tplc="09B497E2" w:tentative="1">
      <w:start w:val="1"/>
      <w:numFmt w:val="lowerLetter"/>
      <w:lvlText w:val="%8."/>
      <w:lvlJc w:val="left"/>
      <w:pPr>
        <w:ind w:left="5760" w:hanging="360"/>
      </w:pPr>
    </w:lvl>
    <w:lvl w:ilvl="8" w:tplc="2DFEB7A8" w:tentative="1">
      <w:start w:val="1"/>
      <w:numFmt w:val="lowerRoman"/>
      <w:lvlText w:val="%9."/>
      <w:lvlJc w:val="right"/>
      <w:pPr>
        <w:ind w:left="6480" w:hanging="180"/>
      </w:pPr>
    </w:lvl>
  </w:abstractNum>
  <w:num w:numId="1" w16cid:durableId="356732632">
    <w:abstractNumId w:val="5"/>
  </w:num>
  <w:num w:numId="2" w16cid:durableId="1950501111">
    <w:abstractNumId w:val="0"/>
  </w:num>
  <w:num w:numId="3" w16cid:durableId="1257250420">
    <w:abstractNumId w:val="10"/>
  </w:num>
  <w:num w:numId="4" w16cid:durableId="972055902">
    <w:abstractNumId w:val="9"/>
  </w:num>
  <w:num w:numId="5" w16cid:durableId="2098017729">
    <w:abstractNumId w:val="4"/>
  </w:num>
  <w:num w:numId="6" w16cid:durableId="274941806">
    <w:abstractNumId w:val="12"/>
  </w:num>
  <w:num w:numId="7" w16cid:durableId="523982828">
    <w:abstractNumId w:val="7"/>
  </w:num>
  <w:num w:numId="8" w16cid:durableId="1414661722">
    <w:abstractNumId w:val="13"/>
  </w:num>
  <w:num w:numId="9" w16cid:durableId="342710719">
    <w:abstractNumId w:val="8"/>
  </w:num>
  <w:num w:numId="10" w16cid:durableId="675376343">
    <w:abstractNumId w:val="11"/>
  </w:num>
  <w:num w:numId="11" w16cid:durableId="1659915357">
    <w:abstractNumId w:val="6"/>
  </w:num>
  <w:num w:numId="12" w16cid:durableId="1774400368">
    <w:abstractNumId w:val="3"/>
  </w:num>
  <w:num w:numId="13" w16cid:durableId="650449892">
    <w:abstractNumId w:val="1"/>
  </w:num>
  <w:num w:numId="14" w16cid:durableId="23871006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25"/>
    <w:rsid w:val="00026E84"/>
    <w:rsid w:val="0004753E"/>
    <w:rsid w:val="00066C15"/>
    <w:rsid w:val="000A0D08"/>
    <w:rsid w:val="000A0EBE"/>
    <w:rsid w:val="000B300C"/>
    <w:rsid w:val="0010071C"/>
    <w:rsid w:val="00106937"/>
    <w:rsid w:val="00123291"/>
    <w:rsid w:val="001411B9"/>
    <w:rsid w:val="0014134F"/>
    <w:rsid w:val="00144459"/>
    <w:rsid w:val="00154523"/>
    <w:rsid w:val="001908D6"/>
    <w:rsid w:val="001A149D"/>
    <w:rsid w:val="001A1AA6"/>
    <w:rsid w:val="002332E3"/>
    <w:rsid w:val="002512D3"/>
    <w:rsid w:val="0025442F"/>
    <w:rsid w:val="00255592"/>
    <w:rsid w:val="002578D6"/>
    <w:rsid w:val="00264DC3"/>
    <w:rsid w:val="00294E31"/>
    <w:rsid w:val="002B054A"/>
    <w:rsid w:val="002B28B4"/>
    <w:rsid w:val="002C7387"/>
    <w:rsid w:val="002F3B25"/>
    <w:rsid w:val="00311FDF"/>
    <w:rsid w:val="003137A7"/>
    <w:rsid w:val="00314745"/>
    <w:rsid w:val="00316179"/>
    <w:rsid w:val="00327C22"/>
    <w:rsid w:val="00330A60"/>
    <w:rsid w:val="003567F7"/>
    <w:rsid w:val="00365BBC"/>
    <w:rsid w:val="003969B1"/>
    <w:rsid w:val="003C32CA"/>
    <w:rsid w:val="003D34FA"/>
    <w:rsid w:val="003E6608"/>
    <w:rsid w:val="004061C8"/>
    <w:rsid w:val="00412106"/>
    <w:rsid w:val="004218BC"/>
    <w:rsid w:val="00426099"/>
    <w:rsid w:val="00430C7C"/>
    <w:rsid w:val="00446D0E"/>
    <w:rsid w:val="00454EB9"/>
    <w:rsid w:val="00466CE2"/>
    <w:rsid w:val="00467280"/>
    <w:rsid w:val="0047111B"/>
    <w:rsid w:val="004824A0"/>
    <w:rsid w:val="004A14E4"/>
    <w:rsid w:val="004A6B46"/>
    <w:rsid w:val="004C1FC8"/>
    <w:rsid w:val="004C2072"/>
    <w:rsid w:val="004C6525"/>
    <w:rsid w:val="004D2F7E"/>
    <w:rsid w:val="004E63CD"/>
    <w:rsid w:val="004F3CD3"/>
    <w:rsid w:val="004F4F3B"/>
    <w:rsid w:val="00504F03"/>
    <w:rsid w:val="005315CC"/>
    <w:rsid w:val="0054093E"/>
    <w:rsid w:val="00540E7D"/>
    <w:rsid w:val="00545ABF"/>
    <w:rsid w:val="00562ACC"/>
    <w:rsid w:val="005664E8"/>
    <w:rsid w:val="00576C27"/>
    <w:rsid w:val="0059018F"/>
    <w:rsid w:val="005B4793"/>
    <w:rsid w:val="005C6884"/>
    <w:rsid w:val="005D6CC5"/>
    <w:rsid w:val="005E1A6C"/>
    <w:rsid w:val="005E4CC6"/>
    <w:rsid w:val="005E6A89"/>
    <w:rsid w:val="00603608"/>
    <w:rsid w:val="006200ED"/>
    <w:rsid w:val="00632BEC"/>
    <w:rsid w:val="00634C62"/>
    <w:rsid w:val="00640489"/>
    <w:rsid w:val="006535C2"/>
    <w:rsid w:val="0066024C"/>
    <w:rsid w:val="00665249"/>
    <w:rsid w:val="0066549E"/>
    <w:rsid w:val="00667A6F"/>
    <w:rsid w:val="00670356"/>
    <w:rsid w:val="00673111"/>
    <w:rsid w:val="00673942"/>
    <w:rsid w:val="00693C6B"/>
    <w:rsid w:val="006B261B"/>
    <w:rsid w:val="006B687E"/>
    <w:rsid w:val="006C77F0"/>
    <w:rsid w:val="006D0146"/>
    <w:rsid w:val="006D7250"/>
    <w:rsid w:val="006E14F9"/>
    <w:rsid w:val="00720EFD"/>
    <w:rsid w:val="00725060"/>
    <w:rsid w:val="00737531"/>
    <w:rsid w:val="0073776D"/>
    <w:rsid w:val="00757656"/>
    <w:rsid w:val="0076057C"/>
    <w:rsid w:val="007A7AFE"/>
    <w:rsid w:val="007B6C17"/>
    <w:rsid w:val="007C038F"/>
    <w:rsid w:val="007C515F"/>
    <w:rsid w:val="007C6BDF"/>
    <w:rsid w:val="007D735A"/>
    <w:rsid w:val="007E4D8C"/>
    <w:rsid w:val="00804E4F"/>
    <w:rsid w:val="00837538"/>
    <w:rsid w:val="008417F4"/>
    <w:rsid w:val="0086293C"/>
    <w:rsid w:val="008F56B5"/>
    <w:rsid w:val="00901A70"/>
    <w:rsid w:val="00921A3A"/>
    <w:rsid w:val="00936281"/>
    <w:rsid w:val="00953716"/>
    <w:rsid w:val="009567EF"/>
    <w:rsid w:val="00956F60"/>
    <w:rsid w:val="00972058"/>
    <w:rsid w:val="009873B9"/>
    <w:rsid w:val="00997D17"/>
    <w:rsid w:val="009A1CA8"/>
    <w:rsid w:val="009C42C8"/>
    <w:rsid w:val="009E3BDB"/>
    <w:rsid w:val="00A11014"/>
    <w:rsid w:val="00A1504D"/>
    <w:rsid w:val="00A20A88"/>
    <w:rsid w:val="00A237CC"/>
    <w:rsid w:val="00A610C8"/>
    <w:rsid w:val="00A765FC"/>
    <w:rsid w:val="00A912C6"/>
    <w:rsid w:val="00A915D8"/>
    <w:rsid w:val="00B065BD"/>
    <w:rsid w:val="00B30BF8"/>
    <w:rsid w:val="00B426D6"/>
    <w:rsid w:val="00BA4C3D"/>
    <w:rsid w:val="00BC7668"/>
    <w:rsid w:val="00C23CBC"/>
    <w:rsid w:val="00C25321"/>
    <w:rsid w:val="00C321EE"/>
    <w:rsid w:val="00C619FE"/>
    <w:rsid w:val="00C62DCA"/>
    <w:rsid w:val="00C72025"/>
    <w:rsid w:val="00CC4407"/>
    <w:rsid w:val="00CC68B6"/>
    <w:rsid w:val="00CD5CC6"/>
    <w:rsid w:val="00CF2166"/>
    <w:rsid w:val="00CF6F25"/>
    <w:rsid w:val="00D22669"/>
    <w:rsid w:val="00D255F0"/>
    <w:rsid w:val="00D50073"/>
    <w:rsid w:val="00D83D24"/>
    <w:rsid w:val="00D921EC"/>
    <w:rsid w:val="00DC2089"/>
    <w:rsid w:val="00DC7B50"/>
    <w:rsid w:val="00DE7012"/>
    <w:rsid w:val="00E1558E"/>
    <w:rsid w:val="00E171E5"/>
    <w:rsid w:val="00E71577"/>
    <w:rsid w:val="00EB4CB9"/>
    <w:rsid w:val="00EB7AB5"/>
    <w:rsid w:val="00ED104E"/>
    <w:rsid w:val="00EE5AA1"/>
    <w:rsid w:val="00F05CC6"/>
    <w:rsid w:val="00F10D7C"/>
    <w:rsid w:val="00F3119F"/>
    <w:rsid w:val="00F41262"/>
    <w:rsid w:val="00F53CE0"/>
    <w:rsid w:val="00F82B32"/>
    <w:rsid w:val="00F94CB7"/>
    <w:rsid w:val="00FA49BB"/>
    <w:rsid w:val="00FC085A"/>
    <w:rsid w:val="00FC36C6"/>
    <w:rsid w:val="00FF1E1A"/>
    <w:rsid w:val="00FF202F"/>
    <w:rsid w:val="00FF219A"/>
    <w:rsid w:val="00FF3384"/>
    <w:rsid w:val="00FF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BBACC"/>
  <w15:chartTrackingRefBased/>
  <w15:docId w15:val="{C051349D-9771-4E20-9AF0-2CB605FD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525"/>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4C6525"/>
    <w:pPr>
      <w:keepNext/>
      <w:keepLines/>
      <w:numPr>
        <w:numId w:val="2"/>
      </w:numPr>
      <w:spacing w:before="480" w:line="276" w:lineRule="auto"/>
      <w:jc w:val="center"/>
      <w:outlineLvl w:val="0"/>
    </w:pPr>
    <w:rPr>
      <w:rFonts w:eastAsiaTheme="majorEastAsia"/>
      <w:b/>
      <w:bCs/>
      <w:smallCaps/>
    </w:rPr>
  </w:style>
  <w:style w:type="paragraph" w:styleId="Heading2">
    <w:name w:val="heading 2"/>
    <w:basedOn w:val="Normal"/>
    <w:next w:val="Normal"/>
    <w:link w:val="Heading2Char"/>
    <w:uiPriority w:val="9"/>
    <w:semiHidden/>
    <w:unhideWhenUsed/>
    <w:qFormat/>
    <w:rsid w:val="004C652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C6525"/>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semiHidden/>
    <w:unhideWhenUsed/>
    <w:qFormat/>
    <w:rsid w:val="004C6525"/>
    <w:pPr>
      <w:keepNext/>
      <w:keepLines/>
      <w:numPr>
        <w:ilvl w:val="5"/>
        <w:numId w:val="2"/>
      </w:numPr>
      <w:spacing w:before="200" w:line="276" w:lineRule="auto"/>
      <w:outlineLvl w:val="5"/>
    </w:pPr>
    <w:rPr>
      <w:rFonts w:asciiTheme="majorHAnsi" w:eastAsiaTheme="majorEastAsia" w:hAnsiTheme="majorHAnsi" w:cstheme="majorBidi"/>
      <w:bCs/>
      <w:i/>
      <w:iCs/>
      <w:color w:val="1F3763" w:themeColor="accent1" w:themeShade="7F"/>
      <w:szCs w:val="22"/>
    </w:rPr>
  </w:style>
  <w:style w:type="paragraph" w:styleId="Heading7">
    <w:name w:val="heading 7"/>
    <w:basedOn w:val="Normal"/>
    <w:next w:val="Normal"/>
    <w:link w:val="Heading7Char"/>
    <w:uiPriority w:val="9"/>
    <w:semiHidden/>
    <w:unhideWhenUsed/>
    <w:qFormat/>
    <w:rsid w:val="004C6525"/>
    <w:pPr>
      <w:keepNext/>
      <w:keepLines/>
      <w:numPr>
        <w:ilvl w:val="6"/>
        <w:numId w:val="2"/>
      </w:numPr>
      <w:spacing w:before="200" w:line="276" w:lineRule="auto"/>
      <w:outlineLvl w:val="6"/>
    </w:pPr>
    <w:rPr>
      <w:rFonts w:asciiTheme="majorHAnsi" w:eastAsiaTheme="majorEastAsia" w:hAnsiTheme="majorHAnsi" w:cstheme="majorBidi"/>
      <w:bCs/>
      <w:i/>
      <w:iCs/>
      <w:color w:val="404040" w:themeColor="text1" w:themeTint="BF"/>
      <w:szCs w:val="22"/>
    </w:rPr>
  </w:style>
  <w:style w:type="paragraph" w:styleId="Heading8">
    <w:name w:val="heading 8"/>
    <w:basedOn w:val="Normal"/>
    <w:next w:val="Normal"/>
    <w:link w:val="Heading8Char"/>
    <w:uiPriority w:val="9"/>
    <w:semiHidden/>
    <w:unhideWhenUsed/>
    <w:qFormat/>
    <w:rsid w:val="004C6525"/>
    <w:pPr>
      <w:keepNext/>
      <w:keepLines/>
      <w:numPr>
        <w:ilvl w:val="7"/>
        <w:numId w:val="2"/>
      </w:numPr>
      <w:spacing w:before="200" w:line="276"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4C6525"/>
    <w:pPr>
      <w:keepNext/>
      <w:keepLines/>
      <w:numPr>
        <w:ilvl w:val="8"/>
        <w:numId w:val="2"/>
      </w:numPr>
      <w:spacing w:before="200" w:line="276"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525"/>
    <w:rPr>
      <w:rFonts w:ascii="Times New Roman" w:eastAsiaTheme="majorEastAsia" w:hAnsi="Times New Roman" w:cs="Times New Roman"/>
      <w:b/>
      <w:bCs/>
      <w:smallCaps/>
      <w:szCs w:val="24"/>
    </w:rPr>
  </w:style>
  <w:style w:type="character" w:customStyle="1" w:styleId="Heading2Char">
    <w:name w:val="Heading 2 Char"/>
    <w:basedOn w:val="DefaultParagraphFont"/>
    <w:link w:val="Heading2"/>
    <w:uiPriority w:val="9"/>
    <w:semiHidden/>
    <w:rsid w:val="004C652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C6525"/>
    <w:rPr>
      <w:rFonts w:asciiTheme="majorHAnsi" w:eastAsiaTheme="majorEastAsia" w:hAnsiTheme="majorHAnsi" w:cstheme="majorBidi"/>
      <w:b/>
      <w:bCs/>
      <w:color w:val="4472C4" w:themeColor="accent1"/>
      <w:szCs w:val="24"/>
    </w:rPr>
  </w:style>
  <w:style w:type="character" w:customStyle="1" w:styleId="Heading6Char">
    <w:name w:val="Heading 6 Char"/>
    <w:basedOn w:val="DefaultParagraphFont"/>
    <w:link w:val="Heading6"/>
    <w:uiPriority w:val="9"/>
    <w:semiHidden/>
    <w:rsid w:val="004C6525"/>
    <w:rPr>
      <w:rFonts w:asciiTheme="majorHAnsi" w:eastAsiaTheme="majorEastAsia" w:hAnsiTheme="majorHAnsi" w:cstheme="majorBidi"/>
      <w:bCs/>
      <w:i/>
      <w:iCs/>
      <w:color w:val="1F3763" w:themeColor="accent1" w:themeShade="7F"/>
    </w:rPr>
  </w:style>
  <w:style w:type="character" w:customStyle="1" w:styleId="Heading7Char">
    <w:name w:val="Heading 7 Char"/>
    <w:basedOn w:val="DefaultParagraphFont"/>
    <w:link w:val="Heading7"/>
    <w:uiPriority w:val="9"/>
    <w:semiHidden/>
    <w:rsid w:val="004C6525"/>
    <w:rPr>
      <w:rFonts w:asciiTheme="majorHAnsi" w:eastAsiaTheme="majorEastAsia" w:hAnsiTheme="majorHAnsi" w:cstheme="majorBidi"/>
      <w:bCs/>
      <w:i/>
      <w:iCs/>
      <w:color w:val="404040" w:themeColor="text1" w:themeTint="BF"/>
    </w:rPr>
  </w:style>
  <w:style w:type="character" w:customStyle="1" w:styleId="Heading8Char">
    <w:name w:val="Heading 8 Char"/>
    <w:basedOn w:val="DefaultParagraphFont"/>
    <w:link w:val="Heading8"/>
    <w:uiPriority w:val="9"/>
    <w:semiHidden/>
    <w:rsid w:val="004C6525"/>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4C6525"/>
    <w:rPr>
      <w:rFonts w:asciiTheme="majorHAnsi" w:eastAsiaTheme="majorEastAsia" w:hAnsiTheme="majorHAnsi" w:cstheme="majorBidi"/>
      <w:bCs/>
      <w:i/>
      <w:iCs/>
      <w:color w:val="404040" w:themeColor="text1" w:themeTint="BF"/>
      <w:sz w:val="20"/>
      <w:szCs w:val="20"/>
    </w:rPr>
  </w:style>
  <w:style w:type="paragraph" w:styleId="Footer">
    <w:name w:val="footer"/>
    <w:basedOn w:val="Normal"/>
    <w:link w:val="FooterChar"/>
    <w:uiPriority w:val="99"/>
    <w:rsid w:val="004C6525"/>
    <w:pPr>
      <w:tabs>
        <w:tab w:val="center" w:pos="4320"/>
        <w:tab w:val="right" w:pos="8640"/>
      </w:tabs>
    </w:pPr>
  </w:style>
  <w:style w:type="character" w:customStyle="1" w:styleId="FooterChar">
    <w:name w:val="Footer Char"/>
    <w:basedOn w:val="DefaultParagraphFont"/>
    <w:link w:val="Footer"/>
    <w:uiPriority w:val="99"/>
    <w:rsid w:val="004C6525"/>
    <w:rPr>
      <w:rFonts w:ascii="Times New Roman" w:eastAsia="Times New Roman" w:hAnsi="Times New Roman" w:cs="Times New Roman"/>
      <w:szCs w:val="24"/>
    </w:rPr>
  </w:style>
  <w:style w:type="character" w:styleId="PageNumber">
    <w:name w:val="page number"/>
    <w:basedOn w:val="DefaultParagraphFont"/>
    <w:rsid w:val="004C6525"/>
  </w:style>
  <w:style w:type="paragraph" w:styleId="FootnoteText">
    <w:name w:val="footnote text"/>
    <w:aliases w:val="single space,footnote text,fn,FOOTNOTES,ft,Geneva 9,Font: Geneva 9,Boston 10,f,ADB,Текст сноски Знак1,Текст сноски Знак Знак,Текст сноски Знак1 Знак Знак,Текст сноски Знак Знак Знак Знак,single space Знак Знак Знак Знак,Footnote text,A,ft2"/>
    <w:basedOn w:val="Normal"/>
    <w:link w:val="FootnoteTextChar"/>
    <w:uiPriority w:val="99"/>
    <w:qFormat/>
    <w:rsid w:val="004C6525"/>
    <w:rPr>
      <w:sz w:val="20"/>
      <w:szCs w:val="20"/>
    </w:rPr>
  </w:style>
  <w:style w:type="character" w:customStyle="1" w:styleId="FootnoteTextChar">
    <w:name w:val="Footnote Text Char"/>
    <w:aliases w:val="single space Char,footnote text Char,fn Char,FOOTNOTES Char,ft Char,Geneva 9 Char,Font: Geneva 9 Char,Boston 10 Char,f Char,ADB Char,Текст сноски Знак1 Char,Текст сноски Знак Знак Char,Текст сноски Знак1 Знак Знак Char,A Char,ft2 Char"/>
    <w:basedOn w:val="DefaultParagraphFont"/>
    <w:link w:val="FootnoteText"/>
    <w:uiPriority w:val="99"/>
    <w:qFormat/>
    <w:rsid w:val="004C6525"/>
    <w:rPr>
      <w:rFonts w:ascii="Times New Roman" w:eastAsia="Times New Roman" w:hAnsi="Times New Roman" w:cs="Times New Roman"/>
      <w:sz w:val="20"/>
      <w:szCs w:val="20"/>
    </w:rPr>
  </w:style>
  <w:style w:type="character" w:styleId="FootnoteReference">
    <w:name w:val="footnote reference"/>
    <w:aliases w:val="ftref,fr,Footnote Ref in FtNote,16 Point,Superscript 6 Point,SUPERS,(NECG) Footnote Reference, BVI fnr,BVI fnr,Footnote Reference Number,Footnote Reference_LVL6,Footnote Reference_LVL61,Footnote Reference_LVL62,Знак сноски-FN,FR,Ref"/>
    <w:link w:val="BVIfnrCharCharCharCharChar"/>
    <w:uiPriority w:val="99"/>
    <w:qFormat/>
    <w:rsid w:val="004C6525"/>
    <w:rPr>
      <w:vertAlign w:val="superscript"/>
    </w:rPr>
  </w:style>
  <w:style w:type="paragraph" w:customStyle="1" w:styleId="ColorfulList-Accent11">
    <w:name w:val="Colorful List - Accent 11"/>
    <w:basedOn w:val="Normal"/>
    <w:uiPriority w:val="34"/>
    <w:qFormat/>
    <w:rsid w:val="004C6525"/>
    <w:pPr>
      <w:ind w:left="720"/>
      <w:contextualSpacing/>
    </w:pPr>
  </w:style>
  <w:style w:type="paragraph" w:styleId="BodyText">
    <w:name w:val="Body Text"/>
    <w:basedOn w:val="Normal"/>
    <w:link w:val="BodyTextChar"/>
    <w:rsid w:val="004C6525"/>
    <w:pPr>
      <w:spacing w:after="120"/>
    </w:pPr>
    <w:rPr>
      <w:lang w:val="x-none" w:eastAsia="x-none"/>
    </w:rPr>
  </w:style>
  <w:style w:type="character" w:customStyle="1" w:styleId="BodyTextChar">
    <w:name w:val="Body Text Char"/>
    <w:basedOn w:val="DefaultParagraphFont"/>
    <w:link w:val="BodyText"/>
    <w:rsid w:val="004C6525"/>
    <w:rPr>
      <w:rFonts w:ascii="Times New Roman" w:eastAsia="Times New Roman" w:hAnsi="Times New Roman" w:cs="Times New Roman"/>
      <w:szCs w:val="24"/>
      <w:lang w:val="x-none" w:eastAsia="x-none"/>
    </w:rPr>
  </w:style>
  <w:style w:type="paragraph" w:customStyle="1" w:styleId="Subheading">
    <w:name w:val="Sub heading"/>
    <w:basedOn w:val="Heading3"/>
    <w:rsid w:val="004C6525"/>
    <w:pPr>
      <w:keepLines w:val="0"/>
      <w:widowControl w:val="0"/>
      <w:spacing w:before="240" w:after="120"/>
      <w:jc w:val="both"/>
    </w:pPr>
    <w:rPr>
      <w:rFonts w:ascii="Times New Roman" w:eastAsia="Times New Roman" w:hAnsi="Times New Roman" w:cs="Times New Roman"/>
      <w:snapToGrid w:val="0"/>
      <w:color w:val="auto"/>
      <w:szCs w:val="20"/>
      <w:lang w:val="x-none" w:eastAsia="x-none"/>
    </w:rPr>
  </w:style>
  <w:style w:type="paragraph" w:styleId="BodyTextIndent">
    <w:name w:val="Body Text Indent"/>
    <w:basedOn w:val="Normal"/>
    <w:link w:val="BodyTextIndentChar"/>
    <w:rsid w:val="004C6525"/>
    <w:pPr>
      <w:spacing w:after="120"/>
      <w:ind w:left="360"/>
    </w:pPr>
    <w:rPr>
      <w:lang w:val="x-none" w:eastAsia="x-none"/>
    </w:rPr>
  </w:style>
  <w:style w:type="character" w:customStyle="1" w:styleId="BodyTextIndentChar">
    <w:name w:val="Body Text Indent Char"/>
    <w:basedOn w:val="DefaultParagraphFont"/>
    <w:link w:val="BodyTextIndent"/>
    <w:rsid w:val="004C6525"/>
    <w:rPr>
      <w:rFonts w:ascii="Times New Roman" w:eastAsia="Times New Roman" w:hAnsi="Times New Roman" w:cs="Times New Roman"/>
      <w:szCs w:val="24"/>
      <w:lang w:val="x-none" w:eastAsia="x-none"/>
    </w:rPr>
  </w:style>
  <w:style w:type="character" w:styleId="Hyperlink">
    <w:name w:val="Hyperlink"/>
    <w:rsid w:val="004C6525"/>
    <w:rPr>
      <w:color w:val="0000FF"/>
      <w:u w:val="single"/>
    </w:rPr>
  </w:style>
  <w:style w:type="paragraph" w:styleId="ListParagraph">
    <w:name w:val="List Paragraph"/>
    <w:aliases w:val="Normal 2,List Paragraph (numbered (a)),Main numbered paragraph,List_Paragraph,Multilevel para_II,List Paragraph1,Akapit z listą BS,Bullet1,Liste 1,ANNEX,List Paragraph2,6 List Paragraph,Light Grid - Accent 31,References,ReferencesCxSpLast"/>
    <w:basedOn w:val="Normal"/>
    <w:link w:val="ListParagraphChar"/>
    <w:uiPriority w:val="34"/>
    <w:qFormat/>
    <w:rsid w:val="004C6525"/>
    <w:pPr>
      <w:ind w:left="720"/>
    </w:pPr>
  </w:style>
  <w:style w:type="character" w:customStyle="1" w:styleId="ListParagraphChar">
    <w:name w:val="List Paragraph Char"/>
    <w:aliases w:val="Normal 2 Char,List Paragraph (numbered (a)) Char,Main numbered paragraph Char,List_Paragraph Char,Multilevel para_II Char,List Paragraph1 Char,Akapit z listą BS Char,Bullet1 Char,Liste 1 Char,ANNEX Char,List Paragraph2 Char"/>
    <w:basedOn w:val="DefaultParagraphFont"/>
    <w:link w:val="ListParagraph"/>
    <w:uiPriority w:val="34"/>
    <w:qFormat/>
    <w:rsid w:val="004C6525"/>
    <w:rPr>
      <w:rFonts w:ascii="Times New Roman" w:eastAsia="Times New Roman" w:hAnsi="Times New Roman" w:cs="Times New Roman"/>
      <w:szCs w:val="24"/>
    </w:rPr>
  </w:style>
  <w:style w:type="paragraph" w:customStyle="1" w:styleId="Body">
    <w:name w:val="Body"/>
    <w:basedOn w:val="ListParagraph"/>
    <w:link w:val="BodyChar"/>
    <w:qFormat/>
    <w:rsid w:val="004C6525"/>
    <w:pPr>
      <w:spacing w:before="240" w:after="240"/>
      <w:ind w:left="0"/>
    </w:pPr>
    <w:rPr>
      <w:bCs/>
      <w:szCs w:val="22"/>
    </w:rPr>
  </w:style>
  <w:style w:type="character" w:customStyle="1" w:styleId="BodyChar">
    <w:name w:val="Body Char"/>
    <w:link w:val="Body"/>
    <w:rsid w:val="004C6525"/>
    <w:rPr>
      <w:rFonts w:ascii="Times New Roman" w:eastAsia="Times New Roman" w:hAnsi="Times New Roman" w:cs="Times New Roman"/>
      <w:bCs/>
    </w:rPr>
  </w:style>
  <w:style w:type="paragraph" w:customStyle="1" w:styleId="Listbulletwithspacesbnpts">
    <w:name w:val="List bullet with spaces bn pts"/>
    <w:basedOn w:val="ListBullet"/>
    <w:next w:val="Body"/>
    <w:qFormat/>
    <w:rsid w:val="004C6525"/>
    <w:pPr>
      <w:numPr>
        <w:ilvl w:val="2"/>
      </w:numPr>
      <w:spacing w:before="120" w:after="120"/>
      <w:ind w:left="360" w:hanging="360"/>
      <w:contextualSpacing w:val="0"/>
    </w:pPr>
    <w:rPr>
      <w:rFonts w:eastAsiaTheme="minorHAnsi"/>
      <w:szCs w:val="22"/>
      <w:lang w:val="en-GB"/>
    </w:rPr>
  </w:style>
  <w:style w:type="paragraph" w:styleId="ListBullet">
    <w:name w:val="List Bullet"/>
    <w:basedOn w:val="Normal"/>
    <w:uiPriority w:val="99"/>
    <w:semiHidden/>
    <w:unhideWhenUsed/>
    <w:rsid w:val="004C6525"/>
    <w:pPr>
      <w:ind w:left="360" w:hanging="360"/>
      <w:contextualSpacing/>
    </w:pPr>
  </w:style>
  <w:style w:type="character" w:customStyle="1" w:styleId="BalloonTextChar">
    <w:name w:val="Balloon Text Char"/>
    <w:basedOn w:val="DefaultParagraphFont"/>
    <w:link w:val="BalloonText"/>
    <w:uiPriority w:val="99"/>
    <w:semiHidden/>
    <w:rsid w:val="004C652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C6525"/>
    <w:rPr>
      <w:rFonts w:ascii="Tahoma" w:hAnsi="Tahoma" w:cs="Tahoma"/>
      <w:sz w:val="16"/>
      <w:szCs w:val="16"/>
    </w:rPr>
  </w:style>
  <w:style w:type="character" w:customStyle="1" w:styleId="BalloonTextChar1">
    <w:name w:val="Balloon Text Char1"/>
    <w:basedOn w:val="DefaultParagraphFont"/>
    <w:uiPriority w:val="99"/>
    <w:semiHidden/>
    <w:rsid w:val="004C6525"/>
    <w:rPr>
      <w:rFonts w:ascii="Segoe UI" w:eastAsia="Times New Roman" w:hAnsi="Segoe UI" w:cs="Segoe UI"/>
      <w:sz w:val="18"/>
      <w:szCs w:val="18"/>
    </w:rPr>
  </w:style>
  <w:style w:type="paragraph" w:customStyle="1" w:styleId="Numberedlistwithspacing">
    <w:name w:val="Numbered list with spacing"/>
    <w:basedOn w:val="ListParagraph"/>
    <w:rsid w:val="004C6525"/>
    <w:pPr>
      <w:numPr>
        <w:numId w:val="3"/>
      </w:numPr>
      <w:tabs>
        <w:tab w:val="left" w:pos="1080"/>
      </w:tabs>
      <w:spacing w:after="200"/>
    </w:pPr>
    <w:rPr>
      <w:bCs/>
      <w:szCs w:val="22"/>
      <w:lang w:bidi="bn-BD"/>
    </w:rPr>
  </w:style>
  <w:style w:type="table" w:styleId="TableGrid">
    <w:name w:val="Table Grid"/>
    <w:basedOn w:val="TableNormal"/>
    <w:uiPriority w:val="59"/>
    <w:rsid w:val="004C652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C6525"/>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C6525"/>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C6525"/>
    <w:rPr>
      <w:sz w:val="24"/>
    </w:rPr>
  </w:style>
  <w:style w:type="character" w:customStyle="1" w:styleId="CommentTextChar1">
    <w:name w:val="Comment Text Char1"/>
    <w:basedOn w:val="DefaultParagraphFont"/>
    <w:uiPriority w:val="99"/>
    <w:semiHidden/>
    <w:rsid w:val="004C6525"/>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4C6525"/>
    <w:pPr>
      <w:spacing w:after="200"/>
    </w:pPr>
    <w:rPr>
      <w:b/>
      <w:bCs/>
      <w:color w:val="4472C4" w:themeColor="accent1"/>
      <w:sz w:val="18"/>
      <w:szCs w:val="18"/>
    </w:rPr>
  </w:style>
  <w:style w:type="paragraph" w:styleId="Header">
    <w:name w:val="header"/>
    <w:basedOn w:val="Normal"/>
    <w:link w:val="HeaderChar"/>
    <w:uiPriority w:val="99"/>
    <w:unhideWhenUsed/>
    <w:rsid w:val="004C6525"/>
    <w:pPr>
      <w:tabs>
        <w:tab w:val="center" w:pos="4680"/>
        <w:tab w:val="right" w:pos="9360"/>
      </w:tabs>
    </w:pPr>
  </w:style>
  <w:style w:type="character" w:customStyle="1" w:styleId="HeaderChar">
    <w:name w:val="Header Char"/>
    <w:basedOn w:val="DefaultParagraphFont"/>
    <w:link w:val="Header"/>
    <w:uiPriority w:val="99"/>
    <w:rsid w:val="004C6525"/>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C6525"/>
    <w:rPr>
      <w:sz w:val="16"/>
      <w:szCs w:val="16"/>
    </w:rPr>
  </w:style>
  <w:style w:type="paragraph" w:styleId="CommentSubject">
    <w:name w:val="annotation subject"/>
    <w:basedOn w:val="CommentText"/>
    <w:next w:val="CommentText"/>
    <w:link w:val="CommentSubjectChar"/>
    <w:uiPriority w:val="99"/>
    <w:semiHidden/>
    <w:unhideWhenUsed/>
    <w:rsid w:val="004C6525"/>
    <w:rPr>
      <w:b/>
      <w:bCs/>
      <w:sz w:val="20"/>
      <w:szCs w:val="20"/>
    </w:rPr>
  </w:style>
  <w:style w:type="character" w:customStyle="1" w:styleId="CommentSubjectChar">
    <w:name w:val="Comment Subject Char"/>
    <w:basedOn w:val="CommentTextChar1"/>
    <w:link w:val="CommentSubject"/>
    <w:uiPriority w:val="99"/>
    <w:semiHidden/>
    <w:rsid w:val="004C6525"/>
    <w:rPr>
      <w:rFonts w:ascii="Times New Roman" w:eastAsia="Times New Roman" w:hAnsi="Times New Roman" w:cs="Times New Roman"/>
      <w:b/>
      <w:bCs/>
      <w:sz w:val="20"/>
      <w:szCs w:val="20"/>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uiPriority w:val="99"/>
    <w:rsid w:val="004C6525"/>
    <w:pPr>
      <w:spacing w:after="160" w:line="240" w:lineRule="exact"/>
    </w:pPr>
    <w:rPr>
      <w:rFonts w:asciiTheme="minorHAnsi" w:eastAsiaTheme="minorHAnsi" w:hAnsiTheme="minorHAnsi" w:cstheme="minorBidi"/>
      <w:szCs w:val="22"/>
      <w:vertAlign w:val="superscript"/>
    </w:rPr>
  </w:style>
  <w:style w:type="table" w:styleId="GridTable2">
    <w:name w:val="Grid Table 2"/>
    <w:basedOn w:val="TableNormal"/>
    <w:uiPriority w:val="47"/>
    <w:rsid w:val="004C65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3">
    <w:name w:val="Body Text 3"/>
    <w:basedOn w:val="Normal"/>
    <w:link w:val="BodyText3Char"/>
    <w:uiPriority w:val="99"/>
    <w:semiHidden/>
    <w:unhideWhenUsed/>
    <w:rsid w:val="004C6525"/>
    <w:pPr>
      <w:spacing w:after="120"/>
    </w:pPr>
    <w:rPr>
      <w:sz w:val="16"/>
      <w:szCs w:val="16"/>
    </w:rPr>
  </w:style>
  <w:style w:type="character" w:customStyle="1" w:styleId="BodyText3Char">
    <w:name w:val="Body Text 3 Char"/>
    <w:basedOn w:val="DefaultParagraphFont"/>
    <w:link w:val="BodyText3"/>
    <w:uiPriority w:val="99"/>
    <w:semiHidden/>
    <w:rsid w:val="004C6525"/>
    <w:rPr>
      <w:rFonts w:ascii="Times New Roman" w:eastAsia="Times New Roman" w:hAnsi="Times New Roman" w:cs="Times New Roman"/>
      <w:sz w:val="16"/>
      <w:szCs w:val="16"/>
    </w:rPr>
  </w:style>
  <w:style w:type="paragraph" w:customStyle="1" w:styleId="Style">
    <w:name w:val="Style"/>
    <w:rsid w:val="004C65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RightPar6">
    <w:name w:val="Right Par 6"/>
    <w:rsid w:val="004C6525"/>
    <w:pPr>
      <w:tabs>
        <w:tab w:val="left" w:pos="-720"/>
        <w:tab w:val="left" w:pos="0"/>
        <w:tab w:val="left" w:pos="720"/>
        <w:tab w:val="left" w:pos="1440"/>
        <w:tab w:val="left" w:pos="2160"/>
        <w:tab w:val="left" w:pos="2880"/>
        <w:tab w:val="left" w:pos="3600"/>
        <w:tab w:val="decimal" w:pos="4320"/>
      </w:tabs>
      <w:spacing w:after="0" w:line="240" w:lineRule="auto"/>
      <w:ind w:left="4320"/>
    </w:pPr>
    <w:rPr>
      <w:rFonts w:ascii="Swiss 721 Roman" w:eastAsiaTheme="minorEastAsia" w:hAnsi="Swiss 721 Roman" w:cs="Times New Roman"/>
      <w:sz w:val="18"/>
      <w:szCs w:val="20"/>
    </w:rPr>
  </w:style>
  <w:style w:type="paragraph" w:customStyle="1" w:styleId="TableHeading">
    <w:name w:val="Table Heading"/>
    <w:basedOn w:val="Normal"/>
    <w:qFormat/>
    <w:rsid w:val="004C6525"/>
    <w:pPr>
      <w:widowControl w:val="0"/>
      <w:jc w:val="center"/>
    </w:pPr>
    <w:rPr>
      <w:rFonts w:ascii="Arial" w:hAnsi="Arial"/>
      <w:b/>
      <w:bCs/>
      <w:sz w:val="20"/>
    </w:rPr>
  </w:style>
  <w:style w:type="paragraph" w:customStyle="1" w:styleId="TableText">
    <w:name w:val="Table Text"/>
    <w:basedOn w:val="Normal"/>
    <w:qFormat/>
    <w:rsid w:val="004C6525"/>
    <w:pPr>
      <w:widowControl w:val="0"/>
    </w:pPr>
    <w:rPr>
      <w:rFonts w:asciiTheme="minorBidi" w:hAnsiTheme="minorBidi"/>
      <w:sz w:val="20"/>
    </w:rPr>
  </w:style>
  <w:style w:type="paragraph" w:styleId="Revision">
    <w:name w:val="Revision"/>
    <w:hidden/>
    <w:uiPriority w:val="99"/>
    <w:semiHidden/>
    <w:rsid w:val="004F4F3B"/>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43358">
      <w:bodyDiv w:val="1"/>
      <w:marLeft w:val="0"/>
      <w:marRight w:val="0"/>
      <w:marTop w:val="0"/>
      <w:marBottom w:val="0"/>
      <w:divBdr>
        <w:top w:val="none" w:sz="0" w:space="0" w:color="auto"/>
        <w:left w:val="none" w:sz="0" w:space="0" w:color="auto"/>
        <w:bottom w:val="none" w:sz="0" w:space="0" w:color="auto"/>
        <w:right w:val="none" w:sz="0" w:space="0" w:color="auto"/>
      </w:divBdr>
    </w:div>
    <w:div w:id="1297637311">
      <w:bodyDiv w:val="1"/>
      <w:marLeft w:val="0"/>
      <w:marRight w:val="0"/>
      <w:marTop w:val="0"/>
      <w:marBottom w:val="0"/>
      <w:divBdr>
        <w:top w:val="none" w:sz="0" w:space="0" w:color="auto"/>
        <w:left w:val="none" w:sz="0" w:space="0" w:color="auto"/>
        <w:bottom w:val="none" w:sz="0" w:space="0" w:color="auto"/>
        <w:right w:val="none" w:sz="0" w:space="0" w:color="auto"/>
      </w:divBdr>
    </w:div>
    <w:div w:id="180114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6571</Words>
  <Characters>37460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 O'Donnell</dc:creator>
  <cp:keywords/>
  <dc:description/>
  <cp:lastModifiedBy>Azmat Ullah</cp:lastModifiedBy>
  <cp:revision>15</cp:revision>
  <cp:lastPrinted>2023-09-23T14:16:00Z</cp:lastPrinted>
  <dcterms:created xsi:type="dcterms:W3CDTF">2023-09-23T14:15:00Z</dcterms:created>
  <dcterms:modified xsi:type="dcterms:W3CDTF">2023-10-09T01:25:00Z</dcterms:modified>
</cp:coreProperties>
</file>